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696C0" w14:textId="771E7D1E" w:rsidR="00C667B0" w:rsidRPr="00C667B0" w:rsidRDefault="00C667B0" w:rsidP="00C667B0">
      <w:pPr>
        <w:spacing w:line="240" w:lineRule="auto"/>
        <w:jc w:val="center"/>
        <w:rPr>
          <w:rFonts w:ascii="Calibri" w:eastAsiaTheme="majorEastAsia" w:hAnsi="Calibri" w:cstheme="majorBidi"/>
          <w:b/>
          <w:i/>
          <w:noProof/>
          <w:color w:val="0081A4" w:themeColor="accent4" w:themeShade="BF"/>
          <w:sz w:val="44"/>
          <w:szCs w:val="26"/>
        </w:rPr>
      </w:pPr>
      <w:r w:rsidRPr="00C667B0">
        <w:rPr>
          <w:rFonts w:ascii="Calibri" w:eastAsiaTheme="majorEastAsia" w:hAnsi="Calibri" w:cstheme="majorBidi"/>
          <w:b/>
          <w:i/>
          <w:noProof/>
          <w:color w:val="0081A4" w:themeColor="accent4" w:themeShade="BF"/>
          <w:sz w:val="44"/>
          <w:szCs w:val="26"/>
        </w:rPr>
        <w:t>Breakout Group Worksheet</w:t>
      </w:r>
    </w:p>
    <w:p w14:paraId="7A31F041" w14:textId="08D4C2A5" w:rsidR="00B9738A" w:rsidRDefault="00C667B0" w:rsidP="00C667B0">
      <w:pPr>
        <w:spacing w:line="240" w:lineRule="auto"/>
        <w:jc w:val="center"/>
        <w:rPr>
          <w:rFonts w:ascii="Calibri" w:eastAsiaTheme="majorEastAsia" w:hAnsi="Calibri" w:cstheme="majorBidi"/>
          <w:b/>
          <w:noProof/>
          <w:color w:val="0081A4" w:themeColor="accent4" w:themeShade="BF"/>
          <w:sz w:val="48"/>
          <w:szCs w:val="26"/>
        </w:rPr>
      </w:pPr>
      <w:r>
        <w:rPr>
          <w:rFonts w:ascii="Calibri" w:eastAsiaTheme="majorEastAsia" w:hAnsi="Calibri" w:cstheme="majorBidi"/>
          <w:b/>
          <w:noProof/>
          <w:color w:val="0081A4" w:themeColor="accent4" w:themeShade="BF"/>
          <w:sz w:val="48"/>
          <w:szCs w:val="26"/>
        </w:rPr>
        <w:t>San Bernardino Mountains Climate-Informed Vegetation Management</w:t>
      </w:r>
    </w:p>
    <w:p w14:paraId="68DAE9C4" w14:textId="38A2F21E" w:rsidR="00B9738A" w:rsidRDefault="00B9738A" w:rsidP="00B9738A">
      <w:pPr>
        <w:rPr>
          <w:rFonts w:eastAsiaTheme="majorEastAsia"/>
          <w:noProof/>
        </w:rPr>
      </w:pPr>
    </w:p>
    <w:p w14:paraId="314703A8" w14:textId="630387B3" w:rsidR="00B9738A" w:rsidRPr="009C344F" w:rsidRDefault="00B9738A" w:rsidP="00B9738A">
      <w:pPr>
        <w:rPr>
          <w:rFonts w:asciiTheme="minorHAnsi" w:eastAsiaTheme="majorEastAsia" w:hAnsiTheme="minorHAnsi"/>
          <w:b/>
          <w:bCs/>
          <w:noProof/>
          <w:color w:val="00566E" w:themeColor="accent4" w:themeShade="80"/>
          <w:sz w:val="32"/>
        </w:rPr>
      </w:pPr>
      <w:r w:rsidRPr="009C344F">
        <w:rPr>
          <w:rFonts w:asciiTheme="minorHAnsi" w:eastAsiaTheme="majorEastAsia" w:hAnsiTheme="minorHAnsi"/>
          <w:b/>
          <w:bCs/>
          <w:noProof/>
          <w:color w:val="00566E" w:themeColor="accent4" w:themeShade="80"/>
          <w:sz w:val="32"/>
        </w:rPr>
        <w:t>More resouces and information:</w:t>
      </w:r>
    </w:p>
    <w:p w14:paraId="0C641CC0" w14:textId="6208D48D" w:rsidR="00B9738A" w:rsidRDefault="00B9738A" w:rsidP="00B9738A">
      <w:pPr>
        <w:rPr>
          <w:rFonts w:eastAsiaTheme="majorEastAsia"/>
          <w:bCs/>
          <w:noProof/>
        </w:rPr>
      </w:pPr>
      <w:r>
        <w:rPr>
          <w:rFonts w:eastAsiaTheme="majorEastAsia"/>
          <w:bCs/>
          <w:noProof/>
        </w:rPr>
        <w:t xml:space="preserve">Climate Change Response Framework: </w:t>
      </w:r>
      <w:hyperlink r:id="rId7" w:history="1">
        <w:r w:rsidRPr="00C5023D">
          <w:rPr>
            <w:rStyle w:val="Hyperlink"/>
            <w:rFonts w:eastAsiaTheme="majorEastAsia"/>
            <w:bCs/>
            <w:noProof/>
          </w:rPr>
          <w:t>www.forestadaptation.org</w:t>
        </w:r>
      </w:hyperlink>
      <w:r>
        <w:rPr>
          <w:rFonts w:eastAsiaTheme="majorEastAsia"/>
          <w:bCs/>
          <w:noProof/>
        </w:rPr>
        <w:t xml:space="preserve"> and </w:t>
      </w:r>
      <w:hyperlink r:id="rId8" w:history="1">
        <w:r w:rsidRPr="00C5023D">
          <w:rPr>
            <w:rStyle w:val="Hyperlink"/>
            <w:rFonts w:eastAsiaTheme="majorEastAsia"/>
            <w:bCs/>
            <w:noProof/>
          </w:rPr>
          <w:t>www.adaptationworkbook.org</w:t>
        </w:r>
      </w:hyperlink>
      <w:r>
        <w:rPr>
          <w:rFonts w:eastAsiaTheme="majorEastAsia"/>
          <w:bCs/>
          <w:noProof/>
        </w:rPr>
        <w:t xml:space="preserve"> </w:t>
      </w:r>
    </w:p>
    <w:p w14:paraId="77AFA79F" w14:textId="7886EB99" w:rsidR="00B9738A" w:rsidRDefault="005C7600" w:rsidP="00B9738A">
      <w:pPr>
        <w:rPr>
          <w:rFonts w:eastAsiaTheme="majorEastAsia"/>
          <w:bCs/>
          <w:noProof/>
        </w:rPr>
      </w:pPr>
      <w:r>
        <w:rPr>
          <w:rFonts w:eastAsiaTheme="majorEastAsia"/>
          <w:bCs/>
          <w:noProof/>
        </w:rPr>
        <w:t xml:space="preserve">Workshop site: </w:t>
      </w:r>
      <w:hyperlink r:id="rId9" w:history="1">
        <w:r w:rsidR="00D912B4" w:rsidRPr="003D0DBC">
          <w:rPr>
            <w:rStyle w:val="Hyperlink"/>
            <w:rFonts w:eastAsiaTheme="majorEastAsia"/>
            <w:bCs/>
            <w:noProof/>
          </w:rPr>
          <w:t>forestadaptation.org/learn/san-bernardino-mountains-climate-informed-vegetation-management-planning</w:t>
        </w:r>
      </w:hyperlink>
      <w:r w:rsidR="00D912B4">
        <w:rPr>
          <w:rFonts w:eastAsiaTheme="majorEastAsia"/>
          <w:bCs/>
          <w:noProof/>
        </w:rPr>
        <w:t xml:space="preserve"> </w:t>
      </w:r>
    </w:p>
    <w:p w14:paraId="28BE6F9B" w14:textId="77777777" w:rsidR="00B9738A" w:rsidRPr="00B9738A" w:rsidRDefault="00B9738A" w:rsidP="00B9738A">
      <w:pPr>
        <w:rPr>
          <w:rFonts w:eastAsiaTheme="majorEastAsia"/>
          <w:noProof/>
        </w:rPr>
      </w:pPr>
      <w:r>
        <w:rPr>
          <w:rFonts w:eastAsiaTheme="majorEastAsia"/>
          <w:bCs/>
          <w:noProof/>
        </w:rPr>
        <w:t xml:space="preserve">Climate Change Resource Center: </w:t>
      </w:r>
      <w:hyperlink r:id="rId10" w:history="1">
        <w:r w:rsidRPr="00C5023D">
          <w:rPr>
            <w:rStyle w:val="Hyperlink"/>
            <w:rFonts w:eastAsiaTheme="majorEastAsia"/>
            <w:bCs/>
            <w:noProof/>
          </w:rPr>
          <w:t>www.fs.usda.gov/ccrc</w:t>
        </w:r>
      </w:hyperlink>
      <w:r>
        <w:rPr>
          <w:rFonts w:eastAsiaTheme="majorEastAsia"/>
          <w:bCs/>
          <w:noProof/>
        </w:rPr>
        <w:t xml:space="preserve"> </w:t>
      </w:r>
    </w:p>
    <w:p w14:paraId="2CCC5611" w14:textId="7F0086FE" w:rsidR="00B9738A" w:rsidRDefault="00B9738A" w:rsidP="00B9738A">
      <w:pPr>
        <w:rPr>
          <w:rFonts w:eastAsiaTheme="majorEastAsia"/>
          <w:noProof/>
        </w:rPr>
      </w:pPr>
    </w:p>
    <w:p w14:paraId="360E8BF7" w14:textId="209D37DE" w:rsidR="00A9680E" w:rsidRPr="006E1E7B" w:rsidRDefault="000E56AC" w:rsidP="000E56AC">
      <w:pPr>
        <w:pStyle w:val="Heading2"/>
        <w:rPr>
          <w:b/>
        </w:rPr>
      </w:pPr>
      <w:r w:rsidRPr="006E1E7B">
        <w:rPr>
          <w:b/>
        </w:rPr>
        <w:t xml:space="preserve">Adaptation Process: </w:t>
      </w:r>
    </w:p>
    <w:p w14:paraId="671C48A3" w14:textId="4D4F7CF6" w:rsidR="000E56AC" w:rsidRDefault="000E56AC" w:rsidP="000E56AC">
      <w:r>
        <w:t>In t</w:t>
      </w:r>
      <w:r w:rsidR="005C7600">
        <w:t xml:space="preserve">his session, we’ll go through an abbreviated </w:t>
      </w:r>
      <w:r>
        <w:t xml:space="preserve">version of the adaptation workbook process that is described in </w:t>
      </w:r>
      <w:r w:rsidRPr="000E56AC">
        <w:t>Chapter 5 (pp. 74-89) of</w:t>
      </w:r>
      <w:r w:rsidRPr="000E56AC">
        <w:rPr>
          <w:i/>
        </w:rPr>
        <w:t xml:space="preserve"> Forest Adaptation Resources: Climate Change Tools and Approaches for Land Managers, 2nd Edition</w:t>
      </w:r>
      <w:r w:rsidRPr="000E56AC">
        <w:t xml:space="preserve"> (Swanston and others, 2016</w:t>
      </w:r>
      <w:r>
        <w:t xml:space="preserve">: </w:t>
      </w:r>
      <w:hyperlink r:id="rId11" w:history="1">
        <w:r w:rsidRPr="00C5023D">
          <w:rPr>
            <w:rStyle w:val="Hyperlink"/>
          </w:rPr>
          <w:t>www.nrs.fs.fed.us/pubs/52760</w:t>
        </w:r>
      </w:hyperlink>
      <w:r w:rsidRPr="000E56AC">
        <w:t>).</w:t>
      </w:r>
      <w:r>
        <w:t xml:space="preserve"> An online version of the workbook is available at </w:t>
      </w:r>
      <w:hyperlink r:id="rId12" w:history="1">
        <w:r w:rsidRPr="00C5023D">
          <w:rPr>
            <w:rStyle w:val="Hyperlink"/>
          </w:rPr>
          <w:t>www.adaptationworkbook.org</w:t>
        </w:r>
      </w:hyperlink>
      <w:r>
        <w:t xml:space="preserve">. </w:t>
      </w:r>
    </w:p>
    <w:p w14:paraId="431B811D" w14:textId="7DD9724D" w:rsidR="00A9680E" w:rsidRDefault="00A9680E" w:rsidP="0040169C">
      <w:pPr>
        <w:jc w:val="center"/>
        <w:rPr>
          <w:sz w:val="30"/>
        </w:rPr>
      </w:pPr>
    </w:p>
    <w:p w14:paraId="1134FE98" w14:textId="1A02DFA6" w:rsidR="004D1E24" w:rsidRDefault="00D912B4">
      <w:pPr>
        <w:rPr>
          <w:sz w:val="30"/>
        </w:rPr>
      </w:pPr>
      <w:r>
        <w:rPr>
          <w:noProof/>
        </w:rPr>
        <mc:AlternateContent>
          <mc:Choice Requires="wpg">
            <w:drawing>
              <wp:anchor distT="0" distB="0" distL="114300" distR="114300" simplePos="0" relativeHeight="251659264" behindDoc="1" locked="0" layoutInCell="1" allowOverlap="1" wp14:anchorId="6B051A19" wp14:editId="130E44B7">
                <wp:simplePos x="0" y="0"/>
                <wp:positionH relativeFrom="margin">
                  <wp:posOffset>998220</wp:posOffset>
                </wp:positionH>
                <wp:positionV relativeFrom="paragraph">
                  <wp:posOffset>81915</wp:posOffset>
                </wp:positionV>
                <wp:extent cx="4819015" cy="3512820"/>
                <wp:effectExtent l="76200" t="76200" r="95885" b="0"/>
                <wp:wrapTight wrapText="bothSides">
                  <wp:wrapPolygon edited="0">
                    <wp:start x="7087" y="-469"/>
                    <wp:lineTo x="6489" y="-234"/>
                    <wp:lineTo x="6489" y="1640"/>
                    <wp:lineTo x="5209" y="1640"/>
                    <wp:lineTo x="5209" y="3514"/>
                    <wp:lineTo x="3928" y="3514"/>
                    <wp:lineTo x="3928" y="5388"/>
                    <wp:lineTo x="-342" y="5388"/>
                    <wp:lineTo x="-342" y="12885"/>
                    <wp:lineTo x="1366" y="12885"/>
                    <wp:lineTo x="1281" y="20148"/>
                    <wp:lineTo x="1793" y="20850"/>
                    <wp:lineTo x="1879" y="21085"/>
                    <wp:lineTo x="11527" y="21085"/>
                    <wp:lineTo x="11613" y="20850"/>
                    <wp:lineTo x="19895" y="20382"/>
                    <wp:lineTo x="20151" y="18625"/>
                    <wp:lineTo x="20151" y="14642"/>
                    <wp:lineTo x="19297" y="13822"/>
                    <wp:lineTo x="18017" y="12885"/>
                    <wp:lineTo x="19639" y="12885"/>
                    <wp:lineTo x="21944" y="11831"/>
                    <wp:lineTo x="21944" y="6208"/>
                    <wp:lineTo x="20834" y="5740"/>
                    <wp:lineTo x="16907" y="5388"/>
                    <wp:lineTo x="14430" y="1523"/>
                    <wp:lineTo x="13918" y="-234"/>
                    <wp:lineTo x="13833" y="-469"/>
                    <wp:lineTo x="7087" y="-469"/>
                  </wp:wrapPolygon>
                </wp:wrapTight>
                <wp:docPr id="11" name="Group 10"/>
                <wp:cNvGraphicFramePr/>
                <a:graphic xmlns:a="http://schemas.openxmlformats.org/drawingml/2006/main">
                  <a:graphicData uri="http://schemas.microsoft.com/office/word/2010/wordprocessingGroup">
                    <wpg:wgp>
                      <wpg:cNvGrpSpPr/>
                      <wpg:grpSpPr>
                        <a:xfrm>
                          <a:off x="0" y="0"/>
                          <a:ext cx="4819015" cy="3512820"/>
                          <a:chOff x="1606123" y="0"/>
                          <a:chExt cx="5494487" cy="4183896"/>
                        </a:xfrm>
                      </wpg:grpSpPr>
                      <wps:wsp>
                        <wps:cNvPr id="2" name="Circular Arrow 2"/>
                        <wps:cNvSpPr/>
                        <wps:spPr>
                          <a:xfrm>
                            <a:off x="2217400" y="90553"/>
                            <a:ext cx="4098077" cy="4093343"/>
                          </a:xfrm>
                          <a:prstGeom prst="circularArrow">
                            <a:avLst>
                              <a:gd name="adj1" fmla="val 5544"/>
                              <a:gd name="adj2" fmla="val 330680"/>
                              <a:gd name="adj3" fmla="val 13864123"/>
                              <a:gd name="adj4" fmla="val 17332518"/>
                              <a:gd name="adj5" fmla="val 5757"/>
                            </a:avLst>
                          </a:prstGeom>
                          <a:solidFill>
                            <a:srgbClr val="4584D3"/>
                          </a:solidFill>
                          <a:ln>
                            <a:noFill/>
                          </a:ln>
                          <a:effectLst/>
                        </wps:spPr>
                        <wps:bodyPr/>
                      </wps:wsp>
                      <wpg:grpSp>
                        <wpg:cNvPr id="3" name="Group 3"/>
                        <wpg:cNvGrpSpPr/>
                        <wpg:grpSpPr>
                          <a:xfrm>
                            <a:off x="3343693" y="0"/>
                            <a:ext cx="1845489" cy="1146428"/>
                            <a:chOff x="3343693" y="0"/>
                            <a:chExt cx="2994511" cy="1862359"/>
                          </a:xfrm>
                          <a:solidFill>
                            <a:srgbClr val="4D4D4D">
                              <a:lumMod val="20000"/>
                              <a:lumOff val="80000"/>
                            </a:srgbClr>
                          </a:solidFill>
                          <a:effectLst>
                            <a:glow rad="63500">
                              <a:srgbClr val="4D4D4D">
                                <a:satMod val="175000"/>
                                <a:alpha val="40000"/>
                              </a:srgbClr>
                            </a:glow>
                          </a:effectLst>
                        </wpg:grpSpPr>
                        <wps:wsp>
                          <wps:cNvPr id="21" name="Rounded Rectangle 21"/>
                          <wps:cNvSpPr/>
                          <wps:spPr>
                            <a:xfrm>
                              <a:off x="3343693" y="0"/>
                              <a:ext cx="2994511" cy="1862359"/>
                            </a:xfrm>
                            <a:prstGeom prst="roundRect">
                              <a:avLst/>
                            </a:prstGeom>
                            <a:solidFill>
                              <a:schemeClr val="bg1"/>
                            </a:solidFill>
                            <a:ln w="26425" cap="flat" cmpd="sng" algn="ctr">
                              <a:solidFill>
                                <a:srgbClr val="4584D3"/>
                              </a:solidFill>
                              <a:prstDash val="solid"/>
                            </a:ln>
                            <a:effectLst/>
                          </wps:spPr>
                          <wps:bodyPr/>
                        </wps:wsp>
                        <wps:wsp>
                          <wps:cNvPr id="22" name="Rounded Rectangle 5"/>
                          <wps:cNvSpPr/>
                          <wps:spPr>
                            <a:xfrm>
                              <a:off x="3434606" y="90913"/>
                              <a:ext cx="2812685" cy="1680533"/>
                            </a:xfrm>
                            <a:prstGeom prst="rect">
                              <a:avLst/>
                            </a:prstGeom>
                            <a:noFill/>
                            <a:ln>
                              <a:noFill/>
                            </a:ln>
                            <a:effectLst/>
                          </wps:spPr>
                          <wps:txbx>
                            <w:txbxContent>
                              <w:p w14:paraId="4C1C5447"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1. DEFINE </w:t>
                                </w:r>
                                <w:r w:rsidRPr="009C344F">
                                  <w:rPr>
                                    <w:rFonts w:asciiTheme="minorHAnsi" w:hAnsi="Calibri" w:cstheme="minorBidi"/>
                                    <w:color w:val="2F2B20"/>
                                    <w:sz w:val="28"/>
                                    <w:szCs w:val="40"/>
                                  </w:rPr>
                                  <w:t>management objectives</w:t>
                                </w:r>
                              </w:p>
                            </w:txbxContent>
                          </wps:txbx>
                          <wps:bodyPr spcFirstLastPara="0" vert="horz" wrap="square" lIns="76200" tIns="76200" rIns="76200" bIns="76200" numCol="1" spcCol="1270" anchor="ctr" anchorCtr="0">
                            <a:noAutofit/>
                          </wps:bodyPr>
                        </wps:wsp>
                      </wpg:grpSp>
                      <wpg:grpSp>
                        <wpg:cNvPr id="4" name="Group 4"/>
                        <wpg:cNvGrpSpPr/>
                        <wpg:grpSpPr>
                          <a:xfrm>
                            <a:off x="5255120" y="1266484"/>
                            <a:ext cx="1845490" cy="1146428"/>
                            <a:chOff x="5255120" y="1266484"/>
                            <a:chExt cx="2994512" cy="1862359"/>
                          </a:xfrm>
                          <a:solidFill>
                            <a:srgbClr val="4D4D4D">
                              <a:lumMod val="20000"/>
                              <a:lumOff val="80000"/>
                            </a:srgbClr>
                          </a:solidFill>
                          <a:effectLst>
                            <a:glow rad="63500">
                              <a:srgbClr val="4D4D4D">
                                <a:satMod val="175000"/>
                                <a:alpha val="40000"/>
                              </a:srgbClr>
                            </a:glow>
                          </a:effectLst>
                        </wpg:grpSpPr>
                        <wps:wsp>
                          <wps:cNvPr id="19" name="Rounded Rectangle 19"/>
                          <wps:cNvSpPr/>
                          <wps:spPr>
                            <a:xfrm>
                              <a:off x="5255120" y="1266484"/>
                              <a:ext cx="2994512" cy="1862359"/>
                            </a:xfrm>
                            <a:prstGeom prst="roundRect">
                              <a:avLst/>
                            </a:prstGeom>
                            <a:solidFill>
                              <a:schemeClr val="bg1"/>
                            </a:solidFill>
                            <a:ln w="26425" cap="flat" cmpd="sng" algn="ctr">
                              <a:solidFill>
                                <a:srgbClr val="4584D3"/>
                              </a:solidFill>
                              <a:prstDash val="solid"/>
                            </a:ln>
                            <a:effectLst/>
                          </wps:spPr>
                          <wps:bodyPr/>
                        </wps:wsp>
                        <wps:wsp>
                          <wps:cNvPr id="20" name="Rounded Rectangle 7"/>
                          <wps:cNvSpPr/>
                          <wps:spPr>
                            <a:xfrm>
                              <a:off x="5346033" y="1357397"/>
                              <a:ext cx="2812685" cy="1680533"/>
                            </a:xfrm>
                            <a:prstGeom prst="rect">
                              <a:avLst/>
                            </a:prstGeom>
                            <a:noFill/>
                            <a:ln>
                              <a:noFill/>
                            </a:ln>
                            <a:effectLst/>
                          </wps:spPr>
                          <wps:txbx>
                            <w:txbxContent>
                              <w:p w14:paraId="4912C34A"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2. ASSESS </w:t>
                                </w:r>
                                <w:r w:rsidRPr="009C344F">
                                  <w:rPr>
                                    <w:rFonts w:asciiTheme="minorHAnsi" w:hAnsi="Calibri" w:cstheme="minorBidi"/>
                                    <w:color w:val="2F2B20"/>
                                    <w:sz w:val="28"/>
                                    <w:szCs w:val="40"/>
                                  </w:rPr>
                                  <w:t>climate impacts</w:t>
                                </w:r>
                              </w:p>
                            </w:txbxContent>
                          </wps:txbx>
                          <wps:bodyPr spcFirstLastPara="0" vert="horz" wrap="square" lIns="76200" tIns="76200" rIns="76200" bIns="76200" numCol="1" spcCol="1270" anchor="ctr" anchorCtr="0">
                            <a:noAutofit/>
                          </wps:bodyPr>
                        </wps:wsp>
                      </wpg:grpSp>
                      <wpg:grpSp>
                        <wpg:cNvPr id="5" name="Group 5"/>
                        <wpg:cNvGrpSpPr/>
                        <wpg:grpSpPr>
                          <a:xfrm>
                            <a:off x="4799491" y="2806324"/>
                            <a:ext cx="1845489" cy="1146428"/>
                            <a:chOff x="4799491" y="2806324"/>
                            <a:chExt cx="2994511" cy="1862359"/>
                          </a:xfrm>
                          <a:solidFill>
                            <a:schemeClr val="bg1"/>
                          </a:solidFill>
                          <a:effectLst>
                            <a:glow rad="63500">
                              <a:srgbClr val="4D4D4D">
                                <a:satMod val="175000"/>
                                <a:alpha val="40000"/>
                              </a:srgbClr>
                            </a:glow>
                          </a:effectLst>
                        </wpg:grpSpPr>
                        <wps:wsp>
                          <wps:cNvPr id="17" name="Rounded Rectangle 17"/>
                          <wps:cNvSpPr/>
                          <wps:spPr>
                            <a:xfrm>
                              <a:off x="4799491" y="2806324"/>
                              <a:ext cx="2994511" cy="1862359"/>
                            </a:xfrm>
                            <a:prstGeom prst="roundRect">
                              <a:avLst/>
                            </a:prstGeom>
                            <a:grpFill/>
                            <a:ln w="26425" cap="flat" cmpd="sng" algn="ctr">
                              <a:solidFill>
                                <a:srgbClr val="4584D3"/>
                              </a:solidFill>
                              <a:prstDash val="solid"/>
                            </a:ln>
                            <a:effectLst/>
                          </wps:spPr>
                          <wps:bodyPr/>
                        </wps:wsp>
                        <wps:wsp>
                          <wps:cNvPr id="18" name="Rounded Rectangle 9"/>
                          <wps:cNvSpPr/>
                          <wps:spPr>
                            <a:xfrm>
                              <a:off x="4890404" y="2897237"/>
                              <a:ext cx="2812685" cy="1680533"/>
                            </a:xfrm>
                            <a:prstGeom prst="rect">
                              <a:avLst/>
                            </a:prstGeom>
                            <a:noFill/>
                            <a:ln>
                              <a:noFill/>
                            </a:ln>
                            <a:effectLst/>
                          </wps:spPr>
                          <wps:txbx>
                            <w:txbxContent>
                              <w:p w14:paraId="3646E03A"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3. EVALUATE </w:t>
                                </w:r>
                                <w:r w:rsidRPr="009C344F">
                                  <w:rPr>
                                    <w:rFonts w:asciiTheme="minorHAnsi" w:hAnsi="Calibri" w:cstheme="minorBidi"/>
                                    <w:color w:val="2F2B20"/>
                                    <w:sz w:val="28"/>
                                    <w:szCs w:val="40"/>
                                  </w:rPr>
                                  <w:t>management objectives.</w:t>
                                </w:r>
                              </w:p>
                            </w:txbxContent>
                          </wps:txbx>
                          <wps:bodyPr spcFirstLastPara="0" vert="horz" wrap="square" lIns="76200" tIns="76200" rIns="76200" bIns="76200" numCol="1" spcCol="1270" anchor="ctr" anchorCtr="0">
                            <a:noAutofit/>
                          </wps:bodyPr>
                        </wps:wsp>
                      </wpg:grpSp>
                      <wpg:grpSp>
                        <wpg:cNvPr id="6" name="Group 6"/>
                        <wpg:cNvGrpSpPr/>
                        <wpg:grpSpPr>
                          <a:xfrm>
                            <a:off x="2014786" y="2770045"/>
                            <a:ext cx="1845489" cy="1218988"/>
                            <a:chOff x="2014786" y="2770045"/>
                            <a:chExt cx="2994511" cy="1980231"/>
                          </a:xfrm>
                          <a:solidFill>
                            <a:schemeClr val="bg1"/>
                          </a:solidFill>
                          <a:effectLst>
                            <a:glow rad="63500">
                              <a:srgbClr val="4D4D4D">
                                <a:satMod val="175000"/>
                                <a:alpha val="40000"/>
                              </a:srgbClr>
                            </a:glow>
                          </a:effectLst>
                        </wpg:grpSpPr>
                        <wps:wsp>
                          <wps:cNvPr id="15" name="Rounded Rectangle 15"/>
                          <wps:cNvSpPr/>
                          <wps:spPr>
                            <a:xfrm>
                              <a:off x="2014786" y="2770045"/>
                              <a:ext cx="2994511" cy="1980231"/>
                            </a:xfrm>
                            <a:prstGeom prst="roundRect">
                              <a:avLst/>
                            </a:prstGeom>
                            <a:grpFill/>
                            <a:ln w="26425" cap="flat" cmpd="sng" algn="ctr">
                              <a:solidFill>
                                <a:srgbClr val="4584D3"/>
                              </a:solidFill>
                              <a:prstDash val="solid"/>
                            </a:ln>
                            <a:effectLst/>
                          </wps:spPr>
                          <wps:bodyPr/>
                        </wps:wsp>
                        <wps:wsp>
                          <wps:cNvPr id="16" name="Rounded Rectangle 11"/>
                          <wps:cNvSpPr/>
                          <wps:spPr>
                            <a:xfrm>
                              <a:off x="2111453" y="2866712"/>
                              <a:ext cx="2801177" cy="1786897"/>
                            </a:xfrm>
                            <a:prstGeom prst="rect">
                              <a:avLst/>
                            </a:prstGeom>
                            <a:noFill/>
                            <a:ln>
                              <a:noFill/>
                            </a:ln>
                            <a:effectLst/>
                          </wps:spPr>
                          <wps:txbx>
                            <w:txbxContent>
                              <w:p w14:paraId="332359BC"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4. IDENTIFY </w:t>
                                </w:r>
                                <w:r w:rsidRPr="009C344F">
                                  <w:rPr>
                                    <w:rFonts w:asciiTheme="minorHAnsi" w:hAnsi="Calibri" w:cstheme="minorBidi"/>
                                    <w:color w:val="2F2B20"/>
                                    <w:sz w:val="28"/>
                                    <w:szCs w:val="40"/>
                                  </w:rPr>
                                  <w:t xml:space="preserve">adaptation tactics. </w:t>
                                </w:r>
                              </w:p>
                            </w:txbxContent>
                          </wps:txbx>
                          <wps:bodyPr spcFirstLastPara="0" vert="horz" wrap="square" lIns="76200" tIns="76200" rIns="76200" bIns="76200" numCol="1" spcCol="1270" anchor="ctr" anchorCtr="0">
                            <a:noAutofit/>
                          </wps:bodyPr>
                        </wps:wsp>
                      </wpg:grpSp>
                      <wpg:grpSp>
                        <wpg:cNvPr id="7" name="Group 7"/>
                        <wpg:cNvGrpSpPr/>
                        <wpg:grpSpPr>
                          <a:xfrm>
                            <a:off x="1606123" y="1266485"/>
                            <a:ext cx="1845489" cy="1146428"/>
                            <a:chOff x="1606123" y="1266485"/>
                            <a:chExt cx="2994511" cy="1862359"/>
                          </a:xfrm>
                          <a:solidFill>
                            <a:schemeClr val="bg1"/>
                          </a:solidFill>
                          <a:effectLst>
                            <a:glow rad="63500">
                              <a:srgbClr val="4D4D4D">
                                <a:satMod val="175000"/>
                                <a:alpha val="40000"/>
                              </a:srgbClr>
                            </a:glow>
                          </a:effectLst>
                        </wpg:grpSpPr>
                        <wps:wsp>
                          <wps:cNvPr id="13" name="Rounded Rectangle 13"/>
                          <wps:cNvSpPr/>
                          <wps:spPr>
                            <a:xfrm>
                              <a:off x="1606123" y="1266485"/>
                              <a:ext cx="2994511" cy="1862359"/>
                            </a:xfrm>
                            <a:prstGeom prst="roundRect">
                              <a:avLst/>
                            </a:prstGeom>
                            <a:grpFill/>
                            <a:ln w="26425" cap="flat" cmpd="sng" algn="ctr">
                              <a:solidFill>
                                <a:srgbClr val="4584D3"/>
                              </a:solidFill>
                              <a:prstDash val="solid"/>
                            </a:ln>
                            <a:effectLst/>
                          </wps:spPr>
                          <wps:bodyPr/>
                        </wps:wsp>
                        <wps:wsp>
                          <wps:cNvPr id="14" name="Rounded Rectangle 13"/>
                          <wps:cNvSpPr/>
                          <wps:spPr>
                            <a:xfrm>
                              <a:off x="1697036" y="1281215"/>
                              <a:ext cx="2812685" cy="1680533"/>
                            </a:xfrm>
                            <a:prstGeom prst="rect">
                              <a:avLst/>
                            </a:prstGeom>
                            <a:noFill/>
                            <a:ln>
                              <a:noFill/>
                            </a:ln>
                            <a:effectLst/>
                          </wps:spPr>
                          <wps:txbx>
                            <w:txbxContent>
                              <w:p w14:paraId="34F46F2A"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5. MONITOR </w:t>
                                </w:r>
                                <w:r w:rsidRPr="009C344F">
                                  <w:rPr>
                                    <w:rFonts w:asciiTheme="minorHAnsi" w:hAnsi="Calibri" w:cstheme="minorBidi"/>
                                    <w:color w:val="2F2B20"/>
                                    <w:sz w:val="28"/>
                                    <w:szCs w:val="40"/>
                                  </w:rPr>
                                  <w:t>and evaluate effectiveness.</w:t>
                                </w:r>
                              </w:p>
                            </w:txbxContent>
                          </wps:txbx>
                          <wps:bodyPr spcFirstLastPara="0" vert="horz" wrap="square" lIns="76200" tIns="76200" rIns="76200" bIns="76200" numCol="1" spcCol="1270"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B051A19" id="Group 10" o:spid="_x0000_s1026" style="position:absolute;margin-left:78.6pt;margin-top:6.45pt;width:379.45pt;height:276.6pt;z-index:-251657216;mso-position-horizontal-relative:margin;mso-width-relative:margin;mso-height-relative:margin" coordorigin="16061" coordsize="54944,41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">
                <v:shape id="Circular Arrow 2" o:spid="_x0000_s1027" style="position:absolute;left:22174;top:905;width:40980;height:40933;visibility:visible;mso-wrap-style:square;v-text-anchor:top" coordsize="4098077,4093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cTQMUA&#10;AADaAAAADwAAAGRycy9kb3ducmV2LnhtbESPT4vCMBTE7wt+h/AEb2tqDyLVKCoK4i7iun/U26N5&#10;tsXmpTZZrd9+Iyx4HGbmN8xo0phSXKl2hWUFvW4Egji1uuBMwdfn8nUAwnlkjaVlUnAnB5Nx62WE&#10;ibY3/qDrzmciQNglqCD3vkqkdGlOBl3XVsTBO9naoA+yzqSu8RbgppRxFPWlwYLDQo4VzXNKz7tf&#10;o+B4GRzi9+nPPtvGm/Xb5bT4ni0ipTrtZjoE4anxz/B/e6UVxPC4Em6AH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pxNAxQAAANoAAAAPAAAAAAAAAAAAAAAAAJgCAABkcnMv&#10;ZG93bnJldi54bWxQSwUGAAAAAAQABAD1AAAAigMAAAAA&#10;" path="m2671708,225442v833091,284130,1367446,1096058,1298215,1972577c3900712,3074280,3245856,3792352,2378773,3942768,1512241,4093089,653765,3638294,292371,2837453,-69532,2035484,159075,1090504,847670,542045l780639,440464r270548,94032l1040222,833844,973226,732318c373021,1222224,180733,2055569,505730,2758365v324470,701657,1082594,1095880,1844301,959035c3112306,3580453,3685511,2946274,3744086,2175055,3802680,1403588,3331496,690155,2598291,440174r73417,-214732xe" fillcolor="#4584d3" stroked="f">
                  <v:path arrowok="t" o:connecttype="custom" o:connectlocs="2671708,225442;3969923,2198019;2378773,3942768;292371,2837453;847670,542045;780639,440464;1051187,534496;1040222,833844;973226,732318;505730,2758365;2350031,3717400;3744086,2175055;2598291,440174;2671708,225442" o:connectangles="0,0,0,0,0,0,0,0,0,0,0,0,0,0"/>
                </v:shape>
                <v:group id="Group 3" o:spid="_x0000_s1028" style="position:absolute;left:33436;width:18455;height:11464" coordorigin="33436" coordsize="29945,1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oundrect id="Rounded Rectangle 21" o:spid="_x0000_s1029" style="position:absolute;left:33436;width:29946;height:186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CsIA&#10;AADbAAAADwAAAGRycy9kb3ducmV2LnhtbESPT4vCMBTE74LfITzB2zZVWFmqUURwWb2t/87P5tkW&#10;m5duErXupzeC4HGYmd8wk1lranEl5yvLCgZJCoI4t7riQsFuu/z4AuEDssbaMim4k4fZtNuZYKbt&#10;jX/pugmFiBD2GSooQ2gyKX1ekkGf2IY4eifrDIYoXSG1w1uEm1oO03QkDVYcF0psaFFSft5cjILV&#10;xd3tdv+3+MT1v8vD8bCy5lupfq+dj0EEasM7/Gr/aAXDATy/xB8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tlgKwgAAANsAAAAPAAAAAAAAAAAAAAAAAJgCAABkcnMvZG93&#10;bnJldi54bWxQSwUGAAAAAAQABAD1AAAAhwMAAAAA&#10;" fillcolor="white [3212]" strokecolor="#4584d3" strokeweight=".73403mm"/>
                  <v:rect id="Rounded Rectangle 5" o:spid="_x0000_s1030" style="position:absolute;left:34346;top:909;width:28126;height:168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ktwsMA&#10;AADbAAAADwAAAGRycy9kb3ducmV2LnhtbESPQYvCMBSE7wv+h/AEL8ua2oNINcoiCgoibhW8Ppq3&#10;bbfNS2miVn+9ERY8DjPzDTNbdKYWV2pdaVnBaBiBIM6sLjlXcDquvyYgnEfWWFsmBXdysJj3PmaY&#10;aHvjH7qmPhcBwi5BBYX3TSKlywoy6Ia2IQ7er20N+iDbXOoWbwFuahlH0VgaLDksFNjQsqCsSi9G&#10;QbV1f5U9PDarc827NIo/9xO9V2rQ776nIDx1/h3+b2+0gjiG1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ktwsMAAADbAAAADwAAAAAAAAAAAAAAAACYAgAAZHJzL2Rv&#10;d25yZXYueG1sUEsFBgAAAAAEAAQA9QAAAIgDAAAAAA==&#10;" filled="f" stroked="f">
                    <v:textbox inset="6pt,6pt,6pt,6pt">
                      <w:txbxContent>
                        <w:p w14:paraId="4C1C5447"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1. DEFINE </w:t>
                          </w:r>
                          <w:r w:rsidRPr="009C344F">
                            <w:rPr>
                              <w:rFonts w:asciiTheme="minorHAnsi" w:hAnsi="Calibri" w:cstheme="minorBidi"/>
                              <w:color w:val="2F2B20"/>
                              <w:sz w:val="28"/>
                              <w:szCs w:val="40"/>
                            </w:rPr>
                            <w:t>management objectives</w:t>
                          </w:r>
                        </w:p>
                      </w:txbxContent>
                    </v:textbox>
                  </v:rect>
                </v:group>
                <v:group id="Group 4" o:spid="_x0000_s1031" style="position:absolute;left:52551;top:12664;width:18455;height:11465" coordorigin="52551,12664" coordsize="29945,1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oundrect id="Rounded Rectangle 19" o:spid="_x0000_s1032" style="position:absolute;left:52551;top:12664;width:29945;height:186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yescEA&#10;AADbAAAADwAAAGRycy9kb3ducmV2LnhtbERPTWvCQBC9F/wPyxS8NZsKShuzShEU463a9jzNjklo&#10;djburpr4691Cobd5vM/Jl71pxYWcbywreE5SEMSl1Q1XCj4O66cXED4ga2wtk4KBPCwXo4ccM22v&#10;/E6XfahEDGGfoYI6hC6T0pc1GfSJ7Ygjd7TOYIjQVVI7vMZw08pJms6kwYZjQ40drWoqf/Zno6A4&#10;u8EePk+rKe5urgzfX4U1G6XGj/3bHESgPvyL/9xbHee/wu8v8QC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snrHBAAAA2wAAAA8AAAAAAAAAAAAAAAAAmAIAAGRycy9kb3du&#10;cmV2LnhtbFBLBQYAAAAABAAEAPUAAACGAwAAAAA=&#10;" fillcolor="white [3212]" strokecolor="#4584d3" strokeweight=".73403mm"/>
                  <v:rect id="Rounded Rectangle 7" o:spid="_x0000_s1033" style="position:absolute;left:53460;top:13573;width:28127;height:168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cWLsAA&#10;AADbAAAADwAAAGRycy9kb3ducmV2LnhtbERPTYvCMBC9L/gfwgheFk3tQaQaRURBQWS3Cl6HZmxr&#10;m0lpolZ/vTks7PHxvufLztTiQa0rLSsYjyIQxJnVJecKzqftcArCeWSNtWVS8CIHy0Xva46Jtk/+&#10;pUfqcxFC2CWooPC+SaR0WUEG3cg2xIG72tagD7DNpW7xGcJNLeMomkiDJYeGAhtaF5RV6d0oqPbu&#10;Vtmf925zqfmQRvH3caqPSg363WoGwlPn/8V/7p1WEIf14Uv4AX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KcWLsAAAADbAAAADwAAAAAAAAAAAAAAAACYAgAAZHJzL2Rvd25y&#10;ZXYueG1sUEsFBgAAAAAEAAQA9QAAAIUDAAAAAA==&#10;" filled="f" stroked="f">
                    <v:textbox inset="6pt,6pt,6pt,6pt">
                      <w:txbxContent>
                        <w:p w14:paraId="4912C34A"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2. ASSESS </w:t>
                          </w:r>
                          <w:r w:rsidRPr="009C344F">
                            <w:rPr>
                              <w:rFonts w:asciiTheme="minorHAnsi" w:hAnsi="Calibri" w:cstheme="minorBidi"/>
                              <w:color w:val="2F2B20"/>
                              <w:sz w:val="28"/>
                              <w:szCs w:val="40"/>
                            </w:rPr>
                            <w:t>climate impacts</w:t>
                          </w:r>
                        </w:p>
                      </w:txbxContent>
                    </v:textbox>
                  </v:rect>
                </v:group>
                <v:group id="Group 5" o:spid="_x0000_s1034" style="position:absolute;left:47994;top:28063;width:18455;height:11464" coordorigin="47994,28063" coordsize="29945,1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oundrect id="Rounded Rectangle 17" o:spid="_x0000_s1035" style="position:absolute;left:47994;top:28063;width:29946;height:186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7jz8AA&#10;AADbAAAADwAAAGRycy9kb3ducmV2LnhtbERPS4vCMBC+L/gfwgje1lTBVzWKiMqeBF/3sRnbYjOp&#10;Tazd/fUbQfA2H99zZovGFKKmyuWWFfS6EQjixOqcUwWn4+Z7DMJ5ZI2FZVLwSw4W89bXDGNtn7yn&#10;+uBTEULYxagg876MpXRJRgZd15bEgbvayqAPsEqlrvAZwk0h+1E0lAZzDg0ZlrTKKLkdHkbBenI5&#10;74ZmfB9QX/5tViNz3tZbpTrtZjkF4anxH/Hb/aPD/BG8fgkHyP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7jz8AAAADbAAAADwAAAAAAAAAAAAAAAACYAgAAZHJzL2Rvd25y&#10;ZXYueG1sUEsFBgAAAAAEAAQA9QAAAIUDAAAAAA==&#10;" filled="f" strokecolor="#4584d3" strokeweight=".73403mm"/>
                  <v:rect id="Rounded Rectangle 9" o:spid="_x0000_s1036" style="position:absolute;left:48904;top:28972;width:28126;height:168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3QlcQA&#10;AADbAAAADwAAAGRycy9kb3ducmV2LnhtbESPQWvCQBCF74X+h2UKvRTd6EEkdRUpFRSKaFrodciO&#10;SUx2NmRXjf565yB4m+G9ee+b2aJ3jTpTFyrPBkbDBBRx7m3FhYG/39VgCipEZIuNZzJwpQCL+evL&#10;DFPrL7yncxYLJSEcUjRQxtimWoe8JIdh6Fti0Q6+cxhl7QptO7xIuGv0OEkm2mHF0lBiS18l5XV2&#10;cgbqTTjWfndbf/83/JMl44/t1G6NeX/rl5+gIvXxaX5cr63gC6z8IgPo+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90JXEAAAA2wAAAA8AAAAAAAAAAAAAAAAAmAIAAGRycy9k&#10;b3ducmV2LnhtbFBLBQYAAAAABAAEAPUAAACJAwAAAAA=&#10;" filled="f" stroked="f">
                    <v:textbox inset="6pt,6pt,6pt,6pt">
                      <w:txbxContent>
                        <w:p w14:paraId="3646E03A"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3. EVALUATE </w:t>
                          </w:r>
                          <w:r w:rsidRPr="009C344F">
                            <w:rPr>
                              <w:rFonts w:asciiTheme="minorHAnsi" w:hAnsi="Calibri" w:cstheme="minorBidi"/>
                              <w:color w:val="2F2B20"/>
                              <w:sz w:val="28"/>
                              <w:szCs w:val="40"/>
                            </w:rPr>
                            <w:t>management objectives.</w:t>
                          </w:r>
                        </w:p>
                      </w:txbxContent>
                    </v:textbox>
                  </v:rect>
                </v:group>
                <v:group id="Group 6" o:spid="_x0000_s1037" style="position:absolute;left:20147;top:27700;width:18455;height:12190" coordorigin="20147,27700" coordsize="29945,19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oundrect id="Rounded Rectangle 15" o:spid="_x0000_s1038" style="position:absolute;left:20147;top:27700;width:29945;height:198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YI8AA&#10;AADbAAAADwAAAGRycy9kb3ducmV2LnhtbERPTYvCMBC9C/6HMMLeNF1Bt1ajiKh4EnTX+9iMbdlm&#10;UptYu/56Iyx4m8f7nNmiNaVoqHaFZQWfgwgEcWp1wZmCn+9NPwbhPLLG0jIp+CMHi3m3M8NE2zsf&#10;qDn6TIQQdgkqyL2vEildmpNBN7AVceAutjboA6wzqWu8h3BTymEUjaXBgkNDjhWtckp/jzejYD05&#10;n/ZjE19HNJSPzerLnLbNVqmPXrucgvDU+rf4373TYf4IXr+EA+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XDYI8AAAADbAAAADwAAAAAAAAAAAAAAAACYAgAAZHJzL2Rvd25y&#10;ZXYueG1sUEsFBgAAAAAEAAQA9QAAAIUDAAAAAA==&#10;" filled="f" strokecolor="#4584d3" strokeweight=".73403mm"/>
                  <v:rect id="Rounded Rectangle 11" o:spid="_x0000_s1039" style="position:absolute;left:21114;top:28667;width:28012;height:17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7hfMEA&#10;AADbAAAADwAAAGRycy9kb3ducmV2LnhtbERPTYvCMBC9C/6HMIIX0XQ9iFSjiCgoiGhX8Do0Y1vb&#10;TEqT1bq/fiMIe5vH+5z5sjWVeFDjCssKvkYRCOLU6oIzBZfv7XAKwnlkjZVlUvAiB8tFtzPHWNsn&#10;n+mR+EyEEHYxKsi9r2MpXZqTQTeyNXHgbrYx6ANsMqkbfIZwU8lxFE2kwYJDQ441rXNKy+THKCj3&#10;7l7a0+9uc634kETjwXGqj0r1e+1qBsJT6//FH/dOh/kTeP8SDp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u4XzBAAAA2wAAAA8AAAAAAAAAAAAAAAAAmAIAAGRycy9kb3du&#10;cmV2LnhtbFBLBQYAAAAABAAEAPUAAACGAwAAAAA=&#10;" filled="f" stroked="f">
                    <v:textbox inset="6pt,6pt,6pt,6pt">
                      <w:txbxContent>
                        <w:p w14:paraId="332359BC"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4. IDENTIFY </w:t>
                          </w:r>
                          <w:r w:rsidRPr="009C344F">
                            <w:rPr>
                              <w:rFonts w:asciiTheme="minorHAnsi" w:hAnsi="Calibri" w:cstheme="minorBidi"/>
                              <w:color w:val="2F2B20"/>
                              <w:sz w:val="28"/>
                              <w:szCs w:val="40"/>
                            </w:rPr>
                            <w:t xml:space="preserve">adaptation tactics. </w:t>
                          </w:r>
                        </w:p>
                      </w:txbxContent>
                    </v:textbox>
                  </v:rect>
                </v:group>
                <v:group id="Group 7" o:spid="_x0000_s1040" style="position:absolute;left:16061;top:12664;width:18455;height:11465" coordorigin="16061,12664" coordsize="29945,18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oundrect id="Rounded Rectangle 13" o:spid="_x0000_s1041" style="position:absolute;left:16061;top:12664;width:29945;height:186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XlzMEA&#10;AADbAAAADwAAAGRycy9kb3ducmV2LnhtbERPS4vCMBC+C/sfwix401TFx3aNIqLiSdBd77PNbFts&#10;JrWJtfrrjSB4m4/vOdN5YwpRU+Vyywp63QgEcWJ1zqmC3591ZwLCeWSNhWVScCMH89lHa4qxtlfe&#10;U33wqQgh7GJUkHlfxlK6JCODrmtL4sD928qgD7BKpa7wGsJNIftRNJIGcw4NGZa0zCg5HS5Gwerr&#10;77gbmcl5SH15Xy/H5ripN0q1P5vFNwhPjX+LX+6tDvMH8PwlHC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V5czBAAAA2wAAAA8AAAAAAAAAAAAAAAAAmAIAAGRycy9kb3du&#10;cmV2LnhtbFBLBQYAAAAABAAEAPUAAACGAwAAAAA=&#10;" filled="f" strokecolor="#4584d3" strokeweight=".73403mm"/>
                  <v:rect id="Rounded Rectangle 13" o:spid="_x0000_s1042" style="position:absolute;left:16970;top:12812;width:28127;height:168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DakMMA&#10;AADbAAAADwAAAGRycy9kb3ducmV2LnhtbERPTWvCQBC9F/wPywi9FLNpkCJpVpHSQgoimha8Dtlp&#10;EpOdDdmtpv56Vyh4m8f7nGw1mk6caHCNZQXPUQyCuLS64UrB99fHbAHCeWSNnWVS8EcOVsvJQ4ap&#10;tmfe06nwlQgh7FJUUHvfp1K6siaDLrI9ceB+7GDQBzhUUg94DuGmk0kcv0iDDYeGGnt6q6lsi1+j&#10;oP10x9buLvn7oeNNESdP24XeKvU4HdevIDyN/i7+d+c6zJ/D7ZdwgF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DakMMAAADbAAAADwAAAAAAAAAAAAAAAACYAgAAZHJzL2Rv&#10;d25yZXYueG1sUEsFBgAAAAAEAAQA9QAAAIgDAAAAAA==&#10;" filled="f" stroked="f">
                    <v:textbox inset="6pt,6pt,6pt,6pt">
                      <w:txbxContent>
                        <w:p w14:paraId="34F46F2A" w14:textId="77777777" w:rsidR="00D912B4" w:rsidRPr="009C344F" w:rsidRDefault="00D912B4" w:rsidP="00D912B4">
                          <w:pPr>
                            <w:pStyle w:val="NormalWeb"/>
                            <w:spacing w:before="0" w:beforeAutospacing="0" w:after="202" w:afterAutospacing="0" w:line="216" w:lineRule="auto"/>
                            <w:jc w:val="center"/>
                            <w:rPr>
                              <w:sz w:val="18"/>
                            </w:rPr>
                          </w:pPr>
                          <w:r w:rsidRPr="009C344F">
                            <w:rPr>
                              <w:rFonts w:asciiTheme="minorHAnsi" w:hAnsi="Calibri" w:cstheme="minorBidi"/>
                              <w:b/>
                              <w:bCs/>
                              <w:color w:val="2F2B20"/>
                              <w:sz w:val="36"/>
                              <w:szCs w:val="48"/>
                            </w:rPr>
                            <w:t xml:space="preserve">5. MONITOR </w:t>
                          </w:r>
                          <w:r w:rsidRPr="009C344F">
                            <w:rPr>
                              <w:rFonts w:asciiTheme="minorHAnsi" w:hAnsi="Calibri" w:cstheme="minorBidi"/>
                              <w:color w:val="2F2B20"/>
                              <w:sz w:val="28"/>
                              <w:szCs w:val="40"/>
                            </w:rPr>
                            <w:t>and evaluate effectiveness.</w:t>
                          </w:r>
                        </w:p>
                      </w:txbxContent>
                    </v:textbox>
                  </v:rect>
                </v:group>
                <w10:wrap type="tight" anchorx="margin"/>
              </v:group>
            </w:pict>
          </mc:Fallback>
        </mc:AlternateContent>
      </w:r>
    </w:p>
    <w:p w14:paraId="07A87138" w14:textId="0BB54300" w:rsidR="00026163" w:rsidRDefault="00026163">
      <w:pPr>
        <w:spacing w:line="240" w:lineRule="auto"/>
        <w:rPr>
          <w:rFonts w:asciiTheme="minorHAnsi" w:eastAsiaTheme="majorEastAsia" w:hAnsiTheme="minorHAnsi" w:cstheme="majorBidi"/>
          <w:b/>
          <w:bCs/>
          <w:noProof/>
          <w:color w:val="00566E" w:themeColor="accent4" w:themeShade="80"/>
          <w:sz w:val="32"/>
          <w:szCs w:val="26"/>
        </w:rPr>
      </w:pPr>
      <w:r>
        <w:rPr>
          <w:b/>
        </w:rPr>
        <w:br w:type="page"/>
      </w:r>
    </w:p>
    <w:p w14:paraId="3917C484" w14:textId="138F9DE1" w:rsidR="0040169C" w:rsidRPr="006E1E7B" w:rsidRDefault="0040169C" w:rsidP="0040169C">
      <w:pPr>
        <w:pStyle w:val="Heading2"/>
        <w:rPr>
          <w:b/>
        </w:rPr>
      </w:pPr>
      <w:r w:rsidRPr="006E1E7B">
        <w:rPr>
          <w:b/>
        </w:rPr>
        <w:lastRenderedPageBreak/>
        <w:t>Step 1. Where are you and what do you care about?</w:t>
      </w:r>
    </w:p>
    <w:p w14:paraId="5FDAD7BD" w14:textId="77777777" w:rsidR="00C667B0" w:rsidRDefault="00C667B0" w:rsidP="00C667B0">
      <w:pPr>
        <w:pStyle w:val="Heading2"/>
        <w:rPr>
          <w:sz w:val="28"/>
        </w:rPr>
      </w:pPr>
      <w:r>
        <w:rPr>
          <w:sz w:val="28"/>
        </w:rPr>
        <w:t>Breakout group: _______________________________________</w:t>
      </w:r>
    </w:p>
    <w:p w14:paraId="69935B0E" w14:textId="74125C9E" w:rsidR="00C667B0" w:rsidRPr="00C667B0" w:rsidRDefault="00C667B0" w:rsidP="00C667B0">
      <w:pPr>
        <w:pStyle w:val="Heading2"/>
        <w:spacing w:after="120"/>
        <w:rPr>
          <w:rFonts w:ascii="Times New Roman" w:hAnsi="Times New Roman" w:cs="Times New Roman"/>
          <w:color w:val="000000" w:themeColor="text1"/>
          <w:sz w:val="22"/>
        </w:rPr>
      </w:pPr>
      <w:r w:rsidRPr="00C667B0">
        <w:rPr>
          <w:rFonts w:ascii="Times New Roman" w:hAnsi="Times New Roman" w:cs="Times New Roman"/>
          <w:color w:val="000000" w:themeColor="text1"/>
          <w:sz w:val="22"/>
        </w:rPr>
        <w:t xml:space="preserve">Describe your project area. </w:t>
      </w:r>
      <w:r w:rsidR="009C344F">
        <w:rPr>
          <w:rFonts w:ascii="Times New Roman" w:hAnsi="Times New Roman" w:cs="Times New Roman"/>
          <w:color w:val="000000" w:themeColor="text1"/>
          <w:sz w:val="22"/>
        </w:rPr>
        <w:t>Tell us more about the following -</w:t>
      </w:r>
    </w:p>
    <w:p w14:paraId="5519096B" w14:textId="77777777" w:rsidR="00C667B0" w:rsidRDefault="00C667B0" w:rsidP="00026163">
      <w:pPr>
        <w:pStyle w:val="Heading2"/>
        <w:rPr>
          <w:rFonts w:ascii="Times New Roman" w:hAnsi="Times New Roman" w:cs="Times New Roman"/>
          <w:color w:val="000000"/>
          <w:spacing w:val="-1"/>
          <w:sz w:val="22"/>
          <w:szCs w:val="22"/>
          <w:lang w:val="en"/>
        </w:rPr>
      </w:pPr>
      <w:r w:rsidRPr="00C667B0">
        <w:rPr>
          <w:rFonts w:ascii="Calibri" w:hAnsi="Calibri" w:cs="Calibri"/>
          <w:spacing w:val="-1"/>
          <w:sz w:val="24"/>
          <w:szCs w:val="22"/>
          <w:lang w:val="en"/>
        </w:rPr>
        <w:t>Location</w:t>
      </w:r>
      <w:r>
        <w:rPr>
          <w:rFonts w:ascii="Times New Roman" w:hAnsi="Times New Roman" w:cs="Times New Roman"/>
          <w:color w:val="000000"/>
          <w:spacing w:val="-1"/>
          <w:sz w:val="22"/>
          <w:szCs w:val="22"/>
          <w:lang w:val="en"/>
        </w:rPr>
        <w:t>:</w:t>
      </w:r>
    </w:p>
    <w:p w14:paraId="640C38D3" w14:textId="00718E0D" w:rsidR="00026163" w:rsidRPr="00026163" w:rsidRDefault="00026163" w:rsidP="00026163">
      <w:pPr>
        <w:spacing w:after="120"/>
        <w:rPr>
          <w:lang w:val="en"/>
        </w:rPr>
      </w:pPr>
      <w:r>
        <w:rPr>
          <w:lang w:val="en"/>
        </w:rPr>
        <w:t xml:space="preserve">Describe and </w:t>
      </w:r>
      <w:r w:rsidR="009A6BC5">
        <w:rPr>
          <w:lang w:val="en"/>
        </w:rPr>
        <w:t>locate</w:t>
      </w:r>
      <w:r>
        <w:rPr>
          <w:lang w:val="en"/>
        </w:rPr>
        <w:t xml:space="preserve"> on map below.</w:t>
      </w:r>
    </w:p>
    <w:p w14:paraId="3C8B25D6" w14:textId="7489EA17" w:rsidR="00C667B0" w:rsidRPr="00C667B0" w:rsidRDefault="00C667B0" w:rsidP="00026163">
      <w:pPr>
        <w:pStyle w:val="Heading2"/>
        <w:spacing w:after="120"/>
        <w:rPr>
          <w:rFonts w:ascii="Times New Roman" w:hAnsi="Times New Roman" w:cs="Times New Roman"/>
          <w:color w:val="000000"/>
          <w:spacing w:val="-1"/>
          <w:sz w:val="22"/>
          <w:szCs w:val="22"/>
          <w:lang w:val="en"/>
        </w:rPr>
      </w:pPr>
      <w:r w:rsidRPr="00C667B0">
        <w:rPr>
          <w:rFonts w:cstheme="minorHAnsi"/>
          <w:spacing w:val="-1"/>
          <w:sz w:val="24"/>
          <w:szCs w:val="22"/>
          <w:lang w:val="en"/>
        </w:rPr>
        <w:t>Site conditions</w:t>
      </w:r>
      <w:r w:rsidR="00B059E0">
        <w:rPr>
          <w:rFonts w:cstheme="minorHAnsi"/>
          <w:spacing w:val="-1"/>
          <w:sz w:val="24"/>
          <w:szCs w:val="22"/>
          <w:lang w:val="en"/>
        </w:rPr>
        <w:t>/current management</w:t>
      </w:r>
      <w:r>
        <w:rPr>
          <w:rFonts w:ascii="Times New Roman" w:hAnsi="Times New Roman" w:cs="Times New Roman"/>
          <w:color w:val="000000"/>
          <w:spacing w:val="-1"/>
          <w:sz w:val="22"/>
          <w:szCs w:val="22"/>
          <w:lang w:val="en"/>
        </w:rPr>
        <w:t>:</w:t>
      </w:r>
    </w:p>
    <w:p w14:paraId="41376606" w14:textId="77777777" w:rsidR="00C667B0" w:rsidRDefault="00C667B0" w:rsidP="00C667B0">
      <w:pPr>
        <w:pStyle w:val="Heading2"/>
        <w:spacing w:after="120"/>
        <w:rPr>
          <w:rFonts w:ascii="Times New Roman" w:hAnsi="Times New Roman" w:cs="Times New Roman"/>
          <w:color w:val="000000"/>
          <w:spacing w:val="-1"/>
          <w:sz w:val="22"/>
          <w:szCs w:val="22"/>
          <w:lang w:val="en"/>
        </w:rPr>
      </w:pPr>
      <w:r w:rsidRPr="00C667B0">
        <w:rPr>
          <w:rFonts w:ascii="Calibri" w:hAnsi="Calibri" w:cs="Calibri"/>
          <w:spacing w:val="-1"/>
          <w:sz w:val="24"/>
          <w:szCs w:val="22"/>
          <w:lang w:val="en"/>
        </w:rPr>
        <w:t>Species composition</w:t>
      </w:r>
      <w:r>
        <w:rPr>
          <w:rFonts w:ascii="Times New Roman" w:hAnsi="Times New Roman" w:cs="Times New Roman"/>
          <w:color w:val="000000"/>
          <w:spacing w:val="-1"/>
          <w:sz w:val="22"/>
          <w:szCs w:val="22"/>
          <w:lang w:val="en"/>
        </w:rPr>
        <w:t>:</w:t>
      </w:r>
      <w:r w:rsidRPr="00C667B0">
        <w:rPr>
          <w:rFonts w:ascii="Times New Roman" w:hAnsi="Times New Roman" w:cs="Times New Roman"/>
          <w:color w:val="000000"/>
          <w:spacing w:val="-1"/>
          <w:sz w:val="22"/>
          <w:szCs w:val="22"/>
          <w:lang w:val="en"/>
        </w:rPr>
        <w:t xml:space="preserve"> </w:t>
      </w:r>
      <w:bookmarkStart w:id="0" w:name="_GoBack"/>
      <w:bookmarkEnd w:id="0"/>
    </w:p>
    <w:p w14:paraId="2D4E3AA0" w14:textId="4EC5179E" w:rsidR="00A91BE0" w:rsidRPr="00A91BE0" w:rsidRDefault="00A91BE0" w:rsidP="00A91BE0">
      <w:pPr>
        <w:spacing w:after="120"/>
        <w:rPr>
          <w:rFonts w:asciiTheme="minorHAnsi" w:hAnsiTheme="minorHAnsi"/>
          <w:color w:val="00566E" w:themeColor="accent4" w:themeShade="80"/>
          <w:sz w:val="24"/>
          <w:lang w:val="en"/>
        </w:rPr>
      </w:pPr>
      <w:r>
        <w:rPr>
          <w:rFonts w:asciiTheme="minorHAnsi" w:hAnsiTheme="minorHAnsi"/>
          <w:color w:val="00566E" w:themeColor="accent4" w:themeShade="80"/>
          <w:sz w:val="24"/>
          <w:lang w:val="en"/>
        </w:rPr>
        <w:t>Social considerations/value:</w:t>
      </w:r>
    </w:p>
    <w:p w14:paraId="0551C182" w14:textId="77777777" w:rsidR="00C667B0" w:rsidRPr="00C667B0" w:rsidRDefault="00C667B0" w:rsidP="00A91BE0">
      <w:pPr>
        <w:spacing w:after="120"/>
        <w:rPr>
          <w:rFonts w:cs="Times New Roman"/>
          <w:lang w:val="en"/>
        </w:rPr>
      </w:pPr>
      <w:r w:rsidRPr="00C667B0">
        <w:rPr>
          <w:rFonts w:asciiTheme="minorHAnsi" w:hAnsiTheme="minorHAnsi"/>
          <w:color w:val="00566E" w:themeColor="accent4" w:themeShade="80"/>
          <w:sz w:val="24"/>
          <w:lang w:val="en"/>
        </w:rPr>
        <w:t>Management goals and objectives</w:t>
      </w:r>
      <w:r>
        <w:rPr>
          <w:rFonts w:cs="Times New Roman"/>
          <w:lang w:val="en"/>
        </w:rPr>
        <w:t>:</w:t>
      </w:r>
    </w:p>
    <w:p w14:paraId="7A0F4F14" w14:textId="711F62F7" w:rsidR="00090ABE" w:rsidRDefault="00C667B0" w:rsidP="00E26C3A">
      <w:pPr>
        <w:spacing w:after="120"/>
        <w:rPr>
          <w:color w:val="000000" w:themeColor="text1"/>
        </w:rPr>
      </w:pPr>
      <w:r w:rsidRPr="00213C7D">
        <w:rPr>
          <w:b/>
          <w:color w:val="000000" w:themeColor="text1"/>
        </w:rPr>
        <w:t>Goals</w:t>
      </w:r>
      <w:r>
        <w:rPr>
          <w:color w:val="000000" w:themeColor="text1"/>
        </w:rPr>
        <w:t xml:space="preserve"> </w:t>
      </w:r>
      <w:r w:rsidR="00090ABE">
        <w:rPr>
          <w:color w:val="000000" w:themeColor="text1"/>
        </w:rPr>
        <w:t>are general statements that can address a desired state you’d like to achieve (e.g. improve habitat for X specie</w:t>
      </w:r>
      <w:r w:rsidR="00811B48">
        <w:rPr>
          <w:color w:val="000000" w:themeColor="text1"/>
        </w:rPr>
        <w:t>s;</w:t>
      </w:r>
      <w:r w:rsidR="00090ABE">
        <w:rPr>
          <w:color w:val="000000" w:themeColor="text1"/>
        </w:rPr>
        <w:t xml:space="preserve"> regenerate a diverse mix of native tree species following a disturbance). </w:t>
      </w:r>
    </w:p>
    <w:p w14:paraId="2C795D16" w14:textId="4FB04591" w:rsidR="00C667B0" w:rsidRDefault="00090ABE" w:rsidP="00E26C3A">
      <w:pPr>
        <w:spacing w:after="120"/>
        <w:rPr>
          <w:color w:val="000000" w:themeColor="text1"/>
        </w:rPr>
      </w:pPr>
      <w:r w:rsidRPr="00213C7D">
        <w:rPr>
          <w:b/>
          <w:color w:val="000000" w:themeColor="text1"/>
        </w:rPr>
        <w:t>O</w:t>
      </w:r>
      <w:r w:rsidR="00C667B0" w:rsidRPr="00213C7D">
        <w:rPr>
          <w:b/>
          <w:color w:val="000000" w:themeColor="text1"/>
        </w:rPr>
        <w:t>bjectives</w:t>
      </w:r>
      <w:r w:rsidR="00C667B0">
        <w:rPr>
          <w:color w:val="000000" w:themeColor="text1"/>
        </w:rPr>
        <w:t xml:space="preserve"> </w:t>
      </w:r>
      <w:r>
        <w:rPr>
          <w:color w:val="000000" w:themeColor="text1"/>
        </w:rPr>
        <w:t xml:space="preserve">describe </w:t>
      </w:r>
      <w:r w:rsidR="00811B48">
        <w:rPr>
          <w:color w:val="000000" w:themeColor="text1"/>
        </w:rPr>
        <w:t>the specific changes you’d like to make to achieve your goals;</w:t>
      </w:r>
      <w:r>
        <w:rPr>
          <w:color w:val="000000" w:themeColor="text1"/>
        </w:rPr>
        <w:t xml:space="preserve"> please make these </w:t>
      </w:r>
      <w:r w:rsidR="00811B48">
        <w:rPr>
          <w:color w:val="000000" w:themeColor="text1"/>
        </w:rPr>
        <w:t>measurable if possible</w:t>
      </w:r>
      <w:r w:rsidR="00C667B0">
        <w:rPr>
          <w:color w:val="000000" w:themeColor="text1"/>
        </w:rPr>
        <w:t>!</w:t>
      </w:r>
      <w:r>
        <w:rPr>
          <w:color w:val="000000" w:themeColor="text1"/>
        </w:rPr>
        <w:t xml:space="preserve"> (</w:t>
      </w:r>
      <w:r w:rsidR="00E26C3A">
        <w:rPr>
          <w:color w:val="000000" w:themeColor="text1"/>
        </w:rPr>
        <w:t>e.g.</w:t>
      </w:r>
      <w:r w:rsidR="00811B48">
        <w:rPr>
          <w:color w:val="000000" w:themeColor="text1"/>
        </w:rPr>
        <w:t xml:space="preserve"> convert 150 acres of upland to native grassland habitat; plant X </w:t>
      </w:r>
      <w:r w:rsidR="00777B5D">
        <w:rPr>
          <w:color w:val="000000" w:themeColor="text1"/>
        </w:rPr>
        <w:t>density</w:t>
      </w:r>
      <w:r w:rsidR="00811B48">
        <w:rPr>
          <w:color w:val="000000" w:themeColor="text1"/>
        </w:rPr>
        <w:t xml:space="preserve"> of conifer seedlings in areas where natural conifer regeneration is low</w:t>
      </w:r>
      <w:r>
        <w:rPr>
          <w:color w:val="000000" w:themeColor="text1"/>
        </w:rPr>
        <w:t>)</w:t>
      </w:r>
      <w:r w:rsidR="00811B48">
        <w:rPr>
          <w:color w:val="000000" w:themeColor="text1"/>
        </w:rPr>
        <w:t>.</w:t>
      </w:r>
    </w:p>
    <w:p w14:paraId="1F8B4B84" w14:textId="77777777" w:rsidR="00811B48" w:rsidRPr="00C667B0" w:rsidRDefault="00811B48" w:rsidP="00E26C3A">
      <w:pPr>
        <w:spacing w:after="120"/>
        <w:rPr>
          <w:color w:val="000000" w:themeColor="text1"/>
        </w:rPr>
      </w:pPr>
    </w:p>
    <w:p w14:paraId="46F4EC0F" w14:textId="2870F899" w:rsidR="00C667B0" w:rsidRDefault="00C667B0" w:rsidP="00C667B0"/>
    <w:p w14:paraId="3D10D7D6" w14:textId="10FDDC34" w:rsidR="00026163" w:rsidRDefault="009A6BC5">
      <w:pPr>
        <w:spacing w:line="240" w:lineRule="auto"/>
      </w:pPr>
      <w:r>
        <w:rPr>
          <w:noProof/>
        </w:rPr>
        <w:drawing>
          <wp:anchor distT="0" distB="0" distL="114300" distR="114300" simplePos="0" relativeHeight="251660288" behindDoc="1" locked="0" layoutInCell="1" allowOverlap="1" wp14:anchorId="088FBF55" wp14:editId="5877A7CF">
            <wp:simplePos x="0" y="0"/>
            <wp:positionH relativeFrom="column">
              <wp:posOffset>-177800</wp:posOffset>
            </wp:positionH>
            <wp:positionV relativeFrom="paragraph">
              <wp:posOffset>1231265</wp:posOffset>
            </wp:positionV>
            <wp:extent cx="4921250" cy="3802380"/>
            <wp:effectExtent l="0" t="0" r="0" b="7620"/>
            <wp:wrapTight wrapText="bothSides">
              <wp:wrapPolygon edited="0">
                <wp:start x="0" y="0"/>
                <wp:lineTo x="0" y="21535"/>
                <wp:lineTo x="21489" y="21535"/>
                <wp:lineTo x="2148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FWFProjectAre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21250" cy="3802380"/>
                    </a:xfrm>
                    <a:prstGeom prst="rect">
                      <a:avLst/>
                    </a:prstGeom>
                  </pic:spPr>
                </pic:pic>
              </a:graphicData>
            </a:graphic>
            <wp14:sizeRelH relativeFrom="margin">
              <wp14:pctWidth>0</wp14:pctWidth>
            </wp14:sizeRelH>
            <wp14:sizeRelV relativeFrom="margin">
              <wp14:pctHeight>0</wp14:pctHeight>
            </wp14:sizeRelV>
          </wp:anchor>
        </w:drawing>
      </w:r>
      <w:r w:rsidR="00026163">
        <w:br w:type="page"/>
      </w:r>
    </w:p>
    <w:p w14:paraId="6F13B641" w14:textId="20724D53" w:rsidR="0040169C" w:rsidRPr="006E1E7B" w:rsidRDefault="0040169C" w:rsidP="005C6BC4">
      <w:pPr>
        <w:pStyle w:val="Heading2"/>
        <w:rPr>
          <w:b/>
        </w:rPr>
      </w:pPr>
      <w:r w:rsidRPr="006E1E7B">
        <w:rPr>
          <w:b/>
        </w:rPr>
        <w:lastRenderedPageBreak/>
        <w:t xml:space="preserve">Step 2. How is </w:t>
      </w:r>
      <w:r w:rsidR="009A6BC5">
        <w:rPr>
          <w:b/>
        </w:rPr>
        <w:t>your project site</w:t>
      </w:r>
      <w:r w:rsidRPr="006E1E7B">
        <w:rPr>
          <w:b/>
        </w:rPr>
        <w:t xml:space="preserve"> vulnerable to climate change?</w:t>
      </w:r>
    </w:p>
    <w:p w14:paraId="6243DCF0" w14:textId="09CC9CEB" w:rsidR="00E4227F" w:rsidRDefault="00026163" w:rsidP="00026163">
      <w:pPr>
        <w:autoSpaceDE w:val="0"/>
        <w:autoSpaceDN w:val="0"/>
        <w:adjustRightInd w:val="0"/>
        <w:spacing w:line="240" w:lineRule="auto"/>
      </w:pPr>
      <w:r>
        <w:t xml:space="preserve">We will discuss this as a full group, but feel free to make notes here. </w:t>
      </w:r>
      <w:r w:rsidR="00050C07">
        <w:rPr>
          <w:rFonts w:eastAsia="Times New Roman" w:cs="Times New Roman"/>
          <w:szCs w:val="28"/>
        </w:rPr>
        <w:t>Highlight</w:t>
      </w:r>
      <w:r w:rsidRPr="00026163">
        <w:rPr>
          <w:rFonts w:eastAsia="Times New Roman" w:cs="Times New Roman"/>
          <w:szCs w:val="28"/>
        </w:rPr>
        <w:t xml:space="preserve"> the top </w:t>
      </w:r>
      <w:r>
        <w:rPr>
          <w:rFonts w:eastAsia="Times New Roman" w:cs="Times New Roman"/>
          <w:szCs w:val="28"/>
        </w:rPr>
        <w:t>3</w:t>
      </w:r>
      <w:r w:rsidRPr="00026163">
        <w:rPr>
          <w:rFonts w:eastAsia="Times New Roman" w:cs="Times New Roman"/>
          <w:szCs w:val="28"/>
        </w:rPr>
        <w:t xml:space="preserve"> general impacts that will be most important in your specific project area. Include a few notes on how these impacts will influence </w:t>
      </w:r>
      <w:r w:rsidRPr="00026163">
        <w:rPr>
          <w:rFonts w:eastAsia="Times New Roman" w:cs="Times New Roman"/>
          <w:szCs w:val="28"/>
          <w:u w:val="single"/>
        </w:rPr>
        <w:t>your site</w:t>
      </w:r>
      <w:r w:rsidR="00F449F1">
        <w:t>.</w:t>
      </w:r>
    </w:p>
    <w:tbl>
      <w:tblPr>
        <w:tblStyle w:val="PlainTable4"/>
        <w:tblW w:w="0" w:type="auto"/>
        <w:tblLook w:val="04A0" w:firstRow="1" w:lastRow="0" w:firstColumn="1" w:lastColumn="0" w:noHBand="0" w:noVBand="1"/>
      </w:tblPr>
      <w:tblGrid>
        <w:gridCol w:w="5490"/>
        <w:gridCol w:w="5300"/>
      </w:tblGrid>
      <w:tr w:rsidR="00026163" w14:paraId="1155677D" w14:textId="77777777" w:rsidTr="00213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097075F6" w14:textId="77777777" w:rsidR="00026163" w:rsidRDefault="00026163" w:rsidP="00026163"/>
        </w:tc>
        <w:tc>
          <w:tcPr>
            <w:tcW w:w="5300" w:type="dxa"/>
          </w:tcPr>
          <w:p w14:paraId="3A6A0BD9" w14:textId="77777777" w:rsidR="00026163" w:rsidRDefault="00026163" w:rsidP="00026163">
            <w:pPr>
              <w:cnfStyle w:val="100000000000" w:firstRow="1" w:lastRow="0" w:firstColumn="0" w:lastColumn="0" w:oddVBand="0" w:evenVBand="0" w:oddHBand="0" w:evenHBand="0" w:firstRowFirstColumn="0" w:firstRowLastColumn="0" w:lastRowFirstColumn="0" w:lastRowLastColumn="0"/>
            </w:pPr>
          </w:p>
        </w:tc>
      </w:tr>
      <w:tr w:rsidR="00026163" w14:paraId="52D77A85" w14:textId="77777777" w:rsidTr="00213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tcPr>
          <w:p w14:paraId="146FF038" w14:textId="33300DFA" w:rsidR="00026163" w:rsidRPr="00050C07" w:rsidRDefault="00026163" w:rsidP="00026163">
            <w:r w:rsidRPr="00050C07">
              <w:t>Regional impacts</w:t>
            </w:r>
          </w:p>
        </w:tc>
        <w:tc>
          <w:tcPr>
            <w:tcW w:w="5300" w:type="dxa"/>
          </w:tcPr>
          <w:p w14:paraId="255F4499" w14:textId="5594FA13" w:rsidR="00026163" w:rsidRPr="00050C07" w:rsidRDefault="00026163" w:rsidP="00026163">
            <w:pPr>
              <w:cnfStyle w:val="000000100000" w:firstRow="0" w:lastRow="0" w:firstColumn="0" w:lastColumn="0" w:oddVBand="0" w:evenVBand="0" w:oddHBand="1" w:evenHBand="0" w:firstRowFirstColumn="0" w:firstRowLastColumn="0" w:lastRowFirstColumn="0" w:lastRowLastColumn="0"/>
              <w:rPr>
                <w:b/>
              </w:rPr>
            </w:pPr>
            <w:r w:rsidRPr="00050C07">
              <w:rPr>
                <w:b/>
              </w:rPr>
              <w:t>Notes on your site</w:t>
            </w:r>
          </w:p>
        </w:tc>
      </w:tr>
      <w:tr w:rsidR="00026163" w14:paraId="6F3F4246" w14:textId="77777777" w:rsidTr="00213C7D">
        <w:tc>
          <w:tcPr>
            <w:cnfStyle w:val="001000000000" w:firstRow="0" w:lastRow="0" w:firstColumn="1" w:lastColumn="0" w:oddVBand="0" w:evenVBand="0" w:oddHBand="0" w:evenHBand="0" w:firstRowFirstColumn="0" w:firstRowLastColumn="0" w:lastRowFirstColumn="0" w:lastRowLastColumn="0"/>
            <w:tcW w:w="5490" w:type="dxa"/>
          </w:tcPr>
          <w:p w14:paraId="21EDEE80" w14:textId="2E26B2D4" w:rsidR="00026163" w:rsidRPr="00050C07" w:rsidRDefault="00050C07" w:rsidP="00026163">
            <w:pPr>
              <w:pStyle w:val="ListParagraph"/>
              <w:numPr>
                <w:ilvl w:val="0"/>
                <w:numId w:val="7"/>
              </w:numPr>
              <w:rPr>
                <w:b w:val="0"/>
              </w:rPr>
            </w:pPr>
            <w:r w:rsidRPr="00050C07">
              <w:rPr>
                <w:b w:val="0"/>
              </w:rPr>
              <w:t>Increased average temperatures</w:t>
            </w:r>
          </w:p>
          <w:p w14:paraId="11E92A05" w14:textId="77777777" w:rsidR="00050C07" w:rsidRPr="00050C07" w:rsidRDefault="00050C07" w:rsidP="00026163">
            <w:pPr>
              <w:pStyle w:val="ListParagraph"/>
              <w:numPr>
                <w:ilvl w:val="0"/>
                <w:numId w:val="7"/>
              </w:numPr>
              <w:rPr>
                <w:b w:val="0"/>
              </w:rPr>
            </w:pPr>
            <w:r w:rsidRPr="00050C07">
              <w:rPr>
                <w:b w:val="0"/>
              </w:rPr>
              <w:t>More days with extreme heat</w:t>
            </w:r>
          </w:p>
          <w:p w14:paraId="7720FB6D" w14:textId="77777777" w:rsidR="00050C07" w:rsidRPr="00050C07" w:rsidRDefault="00050C07" w:rsidP="00026163">
            <w:pPr>
              <w:pStyle w:val="ListParagraph"/>
              <w:numPr>
                <w:ilvl w:val="0"/>
                <w:numId w:val="7"/>
              </w:numPr>
              <w:rPr>
                <w:b w:val="0"/>
              </w:rPr>
            </w:pPr>
            <w:r w:rsidRPr="00050C07">
              <w:rPr>
                <w:b w:val="0"/>
              </w:rPr>
              <w:t>Fewer days with extreme cold</w:t>
            </w:r>
          </w:p>
          <w:p w14:paraId="3A7FCDEA" w14:textId="77777777" w:rsidR="00050C07" w:rsidRPr="00050C07" w:rsidRDefault="00050C07" w:rsidP="00026163">
            <w:pPr>
              <w:pStyle w:val="ListParagraph"/>
              <w:numPr>
                <w:ilvl w:val="0"/>
                <w:numId w:val="7"/>
              </w:numPr>
              <w:rPr>
                <w:b w:val="0"/>
              </w:rPr>
            </w:pPr>
            <w:r w:rsidRPr="00050C07">
              <w:rPr>
                <w:b w:val="0"/>
              </w:rPr>
              <w:t>More prolonged drought</w:t>
            </w:r>
          </w:p>
          <w:p w14:paraId="53C8D017" w14:textId="2AA66EB4" w:rsidR="00050C07" w:rsidRDefault="00213C7D" w:rsidP="00026163">
            <w:pPr>
              <w:pStyle w:val="ListParagraph"/>
              <w:numPr>
                <w:ilvl w:val="0"/>
                <w:numId w:val="7"/>
              </w:numPr>
              <w:rPr>
                <w:b w:val="0"/>
              </w:rPr>
            </w:pPr>
            <w:r>
              <w:rPr>
                <w:b w:val="0"/>
              </w:rPr>
              <w:t>More variable precipitation (extreme wet/extreme dry years)</w:t>
            </w:r>
          </w:p>
          <w:p w14:paraId="24DC8946" w14:textId="3AE4247A" w:rsidR="00213C7D" w:rsidRDefault="00213C7D" w:rsidP="00213C7D">
            <w:pPr>
              <w:pStyle w:val="ListParagraph"/>
              <w:numPr>
                <w:ilvl w:val="0"/>
                <w:numId w:val="7"/>
              </w:numPr>
              <w:rPr>
                <w:b w:val="0"/>
              </w:rPr>
            </w:pPr>
            <w:r>
              <w:rPr>
                <w:b w:val="0"/>
              </w:rPr>
              <w:t xml:space="preserve">Decrease in peak snowpack </w:t>
            </w:r>
          </w:p>
          <w:p w14:paraId="502E1559" w14:textId="4DADE608" w:rsidR="00050C07" w:rsidRPr="00050C07" w:rsidRDefault="00050C07" w:rsidP="00026163">
            <w:pPr>
              <w:pStyle w:val="ListParagraph"/>
              <w:numPr>
                <w:ilvl w:val="0"/>
                <w:numId w:val="7"/>
              </w:numPr>
              <w:rPr>
                <w:b w:val="0"/>
              </w:rPr>
            </w:pPr>
            <w:r w:rsidRPr="00050C07">
              <w:rPr>
                <w:b w:val="0"/>
              </w:rPr>
              <w:t xml:space="preserve">Increase in </w:t>
            </w:r>
            <w:r w:rsidR="00213C7D">
              <w:rPr>
                <w:b w:val="0"/>
              </w:rPr>
              <w:t xml:space="preserve">frequent/severe </w:t>
            </w:r>
            <w:r w:rsidRPr="00050C07">
              <w:rPr>
                <w:b w:val="0"/>
              </w:rPr>
              <w:t>wildfire</w:t>
            </w:r>
          </w:p>
          <w:p w14:paraId="7BA2B3F0" w14:textId="1DA72A10" w:rsidR="00050C07" w:rsidRPr="00050C07" w:rsidRDefault="00050C07" w:rsidP="00026163">
            <w:pPr>
              <w:pStyle w:val="ListParagraph"/>
              <w:numPr>
                <w:ilvl w:val="0"/>
                <w:numId w:val="7"/>
              </w:numPr>
              <w:rPr>
                <w:b w:val="0"/>
              </w:rPr>
            </w:pPr>
            <w:r w:rsidRPr="00050C07">
              <w:rPr>
                <w:b w:val="0"/>
              </w:rPr>
              <w:t>Shifts in habitat suitability for species</w:t>
            </w:r>
            <w:r w:rsidR="00213C7D">
              <w:rPr>
                <w:b w:val="0"/>
              </w:rPr>
              <w:t xml:space="preserve"> upslope</w:t>
            </w:r>
          </w:p>
          <w:p w14:paraId="599D822C" w14:textId="1D0B6A18" w:rsidR="00213C7D" w:rsidRDefault="00213C7D" w:rsidP="00213C7D">
            <w:pPr>
              <w:pStyle w:val="ListParagraph"/>
              <w:numPr>
                <w:ilvl w:val="0"/>
                <w:numId w:val="7"/>
              </w:numPr>
              <w:rPr>
                <w:b w:val="0"/>
              </w:rPr>
            </w:pPr>
            <w:r w:rsidRPr="00050C07">
              <w:rPr>
                <w:b w:val="0"/>
              </w:rPr>
              <w:t xml:space="preserve">Increase in </w:t>
            </w:r>
            <w:r>
              <w:rPr>
                <w:b w:val="0"/>
              </w:rPr>
              <w:t>tree mortality at higher elevations</w:t>
            </w:r>
          </w:p>
          <w:p w14:paraId="59F1D935" w14:textId="364F6EC3" w:rsidR="00213C7D" w:rsidRPr="00050C07" w:rsidRDefault="00213C7D" w:rsidP="00213C7D">
            <w:pPr>
              <w:pStyle w:val="ListParagraph"/>
              <w:numPr>
                <w:ilvl w:val="0"/>
                <w:numId w:val="7"/>
              </w:numPr>
              <w:rPr>
                <w:b w:val="0"/>
              </w:rPr>
            </w:pPr>
            <w:r>
              <w:rPr>
                <w:b w:val="0"/>
              </w:rPr>
              <w:t xml:space="preserve">Increased habitat suitability for grasslands (relative to shrubs/conifers). </w:t>
            </w:r>
          </w:p>
          <w:p w14:paraId="2F843176" w14:textId="0AF1BF50" w:rsidR="00050C07" w:rsidRPr="00026163" w:rsidRDefault="00050C07" w:rsidP="00026163">
            <w:pPr>
              <w:pStyle w:val="ListParagraph"/>
              <w:numPr>
                <w:ilvl w:val="0"/>
                <w:numId w:val="7"/>
              </w:numPr>
            </w:pPr>
            <w:r w:rsidRPr="00050C07">
              <w:rPr>
                <w:b w:val="0"/>
              </w:rPr>
              <w:t>Other</w:t>
            </w:r>
            <w:r w:rsidR="00213C7D">
              <w:rPr>
                <w:b w:val="0"/>
              </w:rPr>
              <w:t>?</w:t>
            </w:r>
          </w:p>
        </w:tc>
        <w:tc>
          <w:tcPr>
            <w:tcW w:w="5300" w:type="dxa"/>
          </w:tcPr>
          <w:p w14:paraId="7D6A39FB" w14:textId="6AB42CDA" w:rsidR="00050C07" w:rsidRDefault="00050C07" w:rsidP="00026163">
            <w:pPr>
              <w:cnfStyle w:val="000000000000" w:firstRow="0" w:lastRow="0" w:firstColumn="0" w:lastColumn="0" w:oddVBand="0" w:evenVBand="0" w:oddHBand="0" w:evenHBand="0" w:firstRowFirstColumn="0" w:firstRowLastColumn="0" w:lastRowFirstColumn="0" w:lastRowLastColumn="0"/>
            </w:pPr>
          </w:p>
        </w:tc>
      </w:tr>
    </w:tbl>
    <w:p w14:paraId="77BC14D5" w14:textId="77777777" w:rsidR="00026163" w:rsidRDefault="00026163" w:rsidP="00026163"/>
    <w:p w14:paraId="76873BC0" w14:textId="77777777" w:rsidR="009B74D9" w:rsidRDefault="005C6BC4" w:rsidP="005C6BC4">
      <w:pPr>
        <w:pStyle w:val="Heading2"/>
        <w:rPr>
          <w:b/>
        </w:rPr>
      </w:pPr>
      <w:r w:rsidRPr="006E1E7B">
        <w:rPr>
          <w:b/>
        </w:rPr>
        <w:t>Step 3. What challenges or opportunities does climate change present?</w:t>
      </w:r>
    </w:p>
    <w:p w14:paraId="14556447" w14:textId="1B4676B8" w:rsidR="00050C07" w:rsidRDefault="00050C07" w:rsidP="00050C07">
      <w:r>
        <w:t>Provide more information on how climate change will af</w:t>
      </w:r>
      <w:r w:rsidR="0085302D">
        <w:t xml:space="preserve">fect your management objectives for </w:t>
      </w:r>
      <w:r w:rsidR="0085302D" w:rsidRPr="0085302D">
        <w:rPr>
          <w:u w:val="single"/>
        </w:rPr>
        <w:t>this</w:t>
      </w:r>
      <w:r w:rsidR="009A6BC5">
        <w:rPr>
          <w:u w:val="single"/>
        </w:rPr>
        <w:t xml:space="preserve"> project</w:t>
      </w:r>
      <w:r w:rsidR="0085302D" w:rsidRPr="0085302D">
        <w:rPr>
          <w:u w:val="single"/>
        </w:rPr>
        <w:t xml:space="preserve"> site</w:t>
      </w:r>
      <w:r w:rsidR="0085302D">
        <w:t>.</w:t>
      </w:r>
    </w:p>
    <w:p w14:paraId="2AF4B35D" w14:textId="77777777" w:rsidR="00050C07" w:rsidRPr="00050C07" w:rsidRDefault="00050C07" w:rsidP="00050C07"/>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391"/>
        <w:gridCol w:w="5399"/>
      </w:tblGrid>
      <w:tr w:rsidR="005C6BC4" w14:paraId="42828C4F" w14:textId="77777777" w:rsidTr="005C6BC4">
        <w:trPr>
          <w:trHeight w:val="341"/>
        </w:trPr>
        <w:tc>
          <w:tcPr>
            <w:tcW w:w="5508" w:type="dxa"/>
            <w:vAlign w:val="center"/>
          </w:tcPr>
          <w:p w14:paraId="3D0C3E78" w14:textId="77777777" w:rsidR="005C6BC4" w:rsidRPr="005C6BC4" w:rsidRDefault="005C6BC4" w:rsidP="005C6BC4">
            <w:pPr>
              <w:jc w:val="center"/>
              <w:rPr>
                <w:b/>
              </w:rPr>
            </w:pPr>
            <w:r w:rsidRPr="005C6BC4">
              <w:rPr>
                <w:b/>
              </w:rPr>
              <w:t>Challenges</w:t>
            </w:r>
          </w:p>
        </w:tc>
        <w:tc>
          <w:tcPr>
            <w:tcW w:w="5508" w:type="dxa"/>
            <w:vAlign w:val="center"/>
          </w:tcPr>
          <w:p w14:paraId="19C5560A" w14:textId="77777777" w:rsidR="005C6BC4" w:rsidRPr="005C6BC4" w:rsidRDefault="005C6BC4" w:rsidP="005C6BC4">
            <w:pPr>
              <w:jc w:val="center"/>
              <w:rPr>
                <w:b/>
              </w:rPr>
            </w:pPr>
            <w:r w:rsidRPr="005C6BC4">
              <w:rPr>
                <w:b/>
              </w:rPr>
              <w:t>Opportunities</w:t>
            </w:r>
          </w:p>
        </w:tc>
      </w:tr>
      <w:tr w:rsidR="005C6BC4" w14:paraId="42610AC0" w14:textId="77777777" w:rsidTr="005C6BC4">
        <w:trPr>
          <w:trHeight w:val="2249"/>
        </w:trPr>
        <w:tc>
          <w:tcPr>
            <w:tcW w:w="5508" w:type="dxa"/>
          </w:tcPr>
          <w:p w14:paraId="2DA6D86B" w14:textId="77777777" w:rsidR="00050C07" w:rsidRDefault="00050C07" w:rsidP="005C6BC4"/>
          <w:p w14:paraId="74901112" w14:textId="77777777" w:rsidR="00213C7D" w:rsidRDefault="00213C7D" w:rsidP="005C6BC4"/>
          <w:p w14:paraId="55EBE4FC" w14:textId="77777777" w:rsidR="00213C7D" w:rsidRDefault="00213C7D" w:rsidP="005C6BC4"/>
          <w:p w14:paraId="55BC84B7" w14:textId="77777777" w:rsidR="00213C7D" w:rsidRDefault="00213C7D" w:rsidP="005C6BC4"/>
          <w:p w14:paraId="74C945BA" w14:textId="77777777" w:rsidR="00050C07" w:rsidRDefault="00050C07" w:rsidP="005C6BC4"/>
          <w:p w14:paraId="6884EE00" w14:textId="77777777" w:rsidR="00050C07" w:rsidRDefault="00050C07" w:rsidP="005C6BC4"/>
          <w:p w14:paraId="4EAB5289" w14:textId="77777777" w:rsidR="00050C07" w:rsidRDefault="00050C07" w:rsidP="005C6BC4"/>
          <w:p w14:paraId="1D8A3820" w14:textId="77777777" w:rsidR="00050C07" w:rsidRDefault="00050C07" w:rsidP="005C6BC4"/>
          <w:p w14:paraId="5A97DBBF" w14:textId="77777777" w:rsidR="00050C07" w:rsidRDefault="00050C07" w:rsidP="005C6BC4"/>
          <w:p w14:paraId="0ED60A1A" w14:textId="77777777" w:rsidR="00050C07" w:rsidRDefault="00050C07" w:rsidP="005C6BC4"/>
          <w:p w14:paraId="444E4782" w14:textId="77777777" w:rsidR="00050C07" w:rsidRDefault="00050C07" w:rsidP="005C6BC4"/>
          <w:p w14:paraId="0A1A2BAF" w14:textId="77777777" w:rsidR="00050C07" w:rsidRDefault="00050C07" w:rsidP="005C6BC4"/>
          <w:p w14:paraId="290A89CE" w14:textId="77777777" w:rsidR="00050C07" w:rsidRDefault="00050C07" w:rsidP="005C6BC4"/>
          <w:p w14:paraId="254D81E6" w14:textId="77777777" w:rsidR="00050C07" w:rsidRDefault="00050C07" w:rsidP="005C6BC4"/>
        </w:tc>
        <w:tc>
          <w:tcPr>
            <w:tcW w:w="5508" w:type="dxa"/>
          </w:tcPr>
          <w:p w14:paraId="297D2E2C" w14:textId="77777777" w:rsidR="005C6BC4" w:rsidRDefault="005C6BC4" w:rsidP="005C6BC4"/>
        </w:tc>
      </w:tr>
    </w:tbl>
    <w:p w14:paraId="61C2C8D4" w14:textId="77777777" w:rsidR="00050C07" w:rsidRDefault="00050C07" w:rsidP="005C6BC4">
      <w:pPr>
        <w:pStyle w:val="Heading2"/>
        <w:rPr>
          <w:b/>
        </w:rPr>
      </w:pPr>
    </w:p>
    <w:p w14:paraId="64AFABB9" w14:textId="0C79E2D2" w:rsidR="00050C07" w:rsidRDefault="00050C07">
      <w:pPr>
        <w:spacing w:line="240" w:lineRule="auto"/>
        <w:rPr>
          <w:rFonts w:asciiTheme="minorHAnsi" w:eastAsiaTheme="majorEastAsia" w:hAnsiTheme="minorHAnsi" w:cstheme="majorBidi"/>
          <w:b/>
          <w:bCs/>
          <w:noProof/>
          <w:color w:val="00566E" w:themeColor="accent4" w:themeShade="80"/>
          <w:sz w:val="32"/>
          <w:szCs w:val="26"/>
        </w:rPr>
      </w:pPr>
      <w:r>
        <w:rPr>
          <w:b/>
        </w:rPr>
        <w:t>Feasibility?</w:t>
      </w:r>
      <w:r>
        <w:rPr>
          <w:b/>
        </w:rPr>
        <w:br w:type="page"/>
      </w:r>
    </w:p>
    <w:p w14:paraId="1FE64D81" w14:textId="1D735AE5" w:rsidR="005C6BC4" w:rsidRPr="006E1E7B" w:rsidRDefault="005C6BC4" w:rsidP="005C6BC4">
      <w:pPr>
        <w:pStyle w:val="Heading2"/>
        <w:rPr>
          <w:b/>
        </w:rPr>
      </w:pPr>
      <w:r w:rsidRPr="006E1E7B">
        <w:rPr>
          <w:b/>
        </w:rPr>
        <w:lastRenderedPageBreak/>
        <w:t xml:space="preserve">Step 4. What actions can help </w:t>
      </w:r>
      <w:r w:rsidR="009A6BC5">
        <w:rPr>
          <w:b/>
        </w:rPr>
        <w:t>your site</w:t>
      </w:r>
      <w:r w:rsidRPr="006E1E7B">
        <w:rPr>
          <w:b/>
        </w:rPr>
        <w:t xml:space="preserve"> adapt to change?</w:t>
      </w:r>
    </w:p>
    <w:p w14:paraId="61381AF6" w14:textId="26F29ED9" w:rsidR="00B46AE0" w:rsidRPr="00336B61" w:rsidRDefault="00336B61" w:rsidP="005C6BC4">
      <w:r>
        <w:t>Look at the m</w:t>
      </w:r>
      <w:r w:rsidR="004D1AF6" w:rsidRPr="00336B61">
        <w:t>enu of Adaptation Strategies and Approaches</w:t>
      </w:r>
      <w:r w:rsidR="005C6BC4">
        <w:t xml:space="preserve"> </w:t>
      </w:r>
      <w:r w:rsidR="00213C7D">
        <w:t>(summaries available at end of document, full versions sent by email)</w:t>
      </w:r>
      <w:r w:rsidR="004D1AF6" w:rsidRPr="00336B61">
        <w:t xml:space="preserve">. What are some </w:t>
      </w:r>
      <w:r w:rsidR="002D26F4" w:rsidRPr="00336B61">
        <w:t xml:space="preserve">ways to incorporate climate change adaptation into your </w:t>
      </w:r>
      <w:r w:rsidR="00172AE6" w:rsidRPr="00336B61">
        <w:t>management</w:t>
      </w:r>
      <w:r w:rsidR="002D26F4" w:rsidRPr="00336B61">
        <w:t>?</w:t>
      </w:r>
    </w:p>
    <w:p w14:paraId="406F4C0C" w14:textId="77777777" w:rsidR="005C6BC4" w:rsidRDefault="005C6BC4" w:rsidP="005C6BC4"/>
    <w:tbl>
      <w:tblPr>
        <w:tblStyle w:val="TableGrid"/>
        <w:tblW w:w="0" w:type="auto"/>
        <w:tblLook w:val="04A0" w:firstRow="1" w:lastRow="0" w:firstColumn="1" w:lastColumn="0" w:noHBand="0" w:noVBand="1"/>
      </w:tblPr>
      <w:tblGrid>
        <w:gridCol w:w="805"/>
        <w:gridCol w:w="3780"/>
        <w:gridCol w:w="6205"/>
      </w:tblGrid>
      <w:tr w:rsidR="00053CF3" w14:paraId="539FD146" w14:textId="77777777" w:rsidTr="00053CF3">
        <w:tc>
          <w:tcPr>
            <w:tcW w:w="805" w:type="dxa"/>
          </w:tcPr>
          <w:p w14:paraId="5E592EA6" w14:textId="7F9122CC" w:rsidR="00053CF3" w:rsidRPr="00053CF3" w:rsidRDefault="00053CF3" w:rsidP="005C6BC4">
            <w:pPr>
              <w:rPr>
                <w:b/>
              </w:rPr>
            </w:pPr>
            <w:r w:rsidRPr="00053CF3">
              <w:rPr>
                <w:b/>
              </w:rPr>
              <w:t>Menu</w:t>
            </w:r>
          </w:p>
        </w:tc>
        <w:tc>
          <w:tcPr>
            <w:tcW w:w="3780" w:type="dxa"/>
          </w:tcPr>
          <w:p w14:paraId="1E5F7EFB" w14:textId="7DF0DC33" w:rsidR="00053CF3" w:rsidRPr="00053CF3" w:rsidRDefault="00053CF3" w:rsidP="005C6BC4">
            <w:pPr>
              <w:rPr>
                <w:b/>
              </w:rPr>
            </w:pPr>
            <w:r w:rsidRPr="00053CF3">
              <w:rPr>
                <w:b/>
              </w:rPr>
              <w:t xml:space="preserve">Approach </w:t>
            </w:r>
          </w:p>
        </w:tc>
        <w:tc>
          <w:tcPr>
            <w:tcW w:w="6205" w:type="dxa"/>
          </w:tcPr>
          <w:p w14:paraId="50973382" w14:textId="1C3C868B" w:rsidR="00053CF3" w:rsidRPr="00053CF3" w:rsidRDefault="00053CF3" w:rsidP="005C6BC4">
            <w:pPr>
              <w:rPr>
                <w:b/>
              </w:rPr>
            </w:pPr>
            <w:r w:rsidRPr="00053CF3">
              <w:rPr>
                <w:b/>
              </w:rPr>
              <w:t>Tactic</w:t>
            </w:r>
          </w:p>
        </w:tc>
      </w:tr>
      <w:tr w:rsidR="00053CF3" w14:paraId="1F88AA72" w14:textId="77777777" w:rsidTr="00053CF3">
        <w:tc>
          <w:tcPr>
            <w:tcW w:w="805" w:type="dxa"/>
          </w:tcPr>
          <w:p w14:paraId="352C5C79" w14:textId="77777777" w:rsidR="00053CF3" w:rsidRDefault="00053CF3" w:rsidP="005C6BC4"/>
        </w:tc>
        <w:tc>
          <w:tcPr>
            <w:tcW w:w="3780" w:type="dxa"/>
          </w:tcPr>
          <w:p w14:paraId="01E452F8" w14:textId="77777777" w:rsidR="00053CF3" w:rsidRDefault="00053CF3" w:rsidP="005C6BC4"/>
        </w:tc>
        <w:tc>
          <w:tcPr>
            <w:tcW w:w="6205" w:type="dxa"/>
          </w:tcPr>
          <w:p w14:paraId="2F4FB2BC" w14:textId="77777777" w:rsidR="00053CF3" w:rsidRDefault="00053CF3" w:rsidP="005C6BC4"/>
        </w:tc>
      </w:tr>
      <w:tr w:rsidR="00053CF3" w14:paraId="386E6E7A" w14:textId="77777777" w:rsidTr="00053CF3">
        <w:tc>
          <w:tcPr>
            <w:tcW w:w="805" w:type="dxa"/>
          </w:tcPr>
          <w:p w14:paraId="58FFA138" w14:textId="77777777" w:rsidR="00053CF3" w:rsidRDefault="00053CF3" w:rsidP="005C6BC4"/>
        </w:tc>
        <w:tc>
          <w:tcPr>
            <w:tcW w:w="3780" w:type="dxa"/>
          </w:tcPr>
          <w:p w14:paraId="61D8B7F6" w14:textId="77777777" w:rsidR="00053CF3" w:rsidRDefault="00053CF3" w:rsidP="005C6BC4"/>
        </w:tc>
        <w:tc>
          <w:tcPr>
            <w:tcW w:w="6205" w:type="dxa"/>
          </w:tcPr>
          <w:p w14:paraId="5216314E" w14:textId="77777777" w:rsidR="00053CF3" w:rsidRDefault="00053CF3" w:rsidP="005C6BC4"/>
        </w:tc>
      </w:tr>
      <w:tr w:rsidR="00053CF3" w14:paraId="4948AD00" w14:textId="77777777" w:rsidTr="00053CF3">
        <w:tc>
          <w:tcPr>
            <w:tcW w:w="805" w:type="dxa"/>
          </w:tcPr>
          <w:p w14:paraId="11E88CB1" w14:textId="77777777" w:rsidR="00053CF3" w:rsidRDefault="00053CF3" w:rsidP="005C6BC4"/>
        </w:tc>
        <w:tc>
          <w:tcPr>
            <w:tcW w:w="3780" w:type="dxa"/>
          </w:tcPr>
          <w:p w14:paraId="216A2391" w14:textId="77777777" w:rsidR="00053CF3" w:rsidRDefault="00053CF3" w:rsidP="005C6BC4"/>
        </w:tc>
        <w:tc>
          <w:tcPr>
            <w:tcW w:w="6205" w:type="dxa"/>
          </w:tcPr>
          <w:p w14:paraId="7FE32D2A" w14:textId="77777777" w:rsidR="00053CF3" w:rsidRDefault="00053CF3" w:rsidP="005C6BC4"/>
        </w:tc>
      </w:tr>
      <w:tr w:rsidR="00053CF3" w14:paraId="5273626D" w14:textId="77777777" w:rsidTr="00053CF3">
        <w:tc>
          <w:tcPr>
            <w:tcW w:w="805" w:type="dxa"/>
          </w:tcPr>
          <w:p w14:paraId="7F7A454C" w14:textId="77777777" w:rsidR="00053CF3" w:rsidRDefault="00053CF3" w:rsidP="005C6BC4"/>
        </w:tc>
        <w:tc>
          <w:tcPr>
            <w:tcW w:w="3780" w:type="dxa"/>
          </w:tcPr>
          <w:p w14:paraId="10C180F4" w14:textId="77777777" w:rsidR="00053CF3" w:rsidRDefault="00053CF3" w:rsidP="005C6BC4"/>
        </w:tc>
        <w:tc>
          <w:tcPr>
            <w:tcW w:w="6205" w:type="dxa"/>
          </w:tcPr>
          <w:p w14:paraId="6A7CD7E5" w14:textId="77777777" w:rsidR="00053CF3" w:rsidRDefault="00053CF3" w:rsidP="005C6BC4"/>
        </w:tc>
      </w:tr>
      <w:tr w:rsidR="00053CF3" w14:paraId="78C339B2" w14:textId="77777777" w:rsidTr="00053CF3">
        <w:tc>
          <w:tcPr>
            <w:tcW w:w="805" w:type="dxa"/>
          </w:tcPr>
          <w:p w14:paraId="26BC8C15" w14:textId="77777777" w:rsidR="00053CF3" w:rsidRDefault="00053CF3" w:rsidP="005C6BC4"/>
        </w:tc>
        <w:tc>
          <w:tcPr>
            <w:tcW w:w="3780" w:type="dxa"/>
          </w:tcPr>
          <w:p w14:paraId="2A56B81A" w14:textId="77777777" w:rsidR="00053CF3" w:rsidRDefault="00053CF3" w:rsidP="005C6BC4"/>
        </w:tc>
        <w:tc>
          <w:tcPr>
            <w:tcW w:w="6205" w:type="dxa"/>
          </w:tcPr>
          <w:p w14:paraId="5BE1994E" w14:textId="77777777" w:rsidR="00053CF3" w:rsidRDefault="00053CF3" w:rsidP="005C6BC4"/>
        </w:tc>
      </w:tr>
      <w:tr w:rsidR="00053CF3" w14:paraId="72EB6906" w14:textId="77777777" w:rsidTr="00053CF3">
        <w:tc>
          <w:tcPr>
            <w:tcW w:w="805" w:type="dxa"/>
          </w:tcPr>
          <w:p w14:paraId="17B88DEF" w14:textId="77777777" w:rsidR="00053CF3" w:rsidRDefault="00053CF3" w:rsidP="005C6BC4"/>
        </w:tc>
        <w:tc>
          <w:tcPr>
            <w:tcW w:w="3780" w:type="dxa"/>
          </w:tcPr>
          <w:p w14:paraId="1E29CC96" w14:textId="77777777" w:rsidR="00053CF3" w:rsidRDefault="00053CF3" w:rsidP="005C6BC4"/>
        </w:tc>
        <w:tc>
          <w:tcPr>
            <w:tcW w:w="6205" w:type="dxa"/>
          </w:tcPr>
          <w:p w14:paraId="449A6A43" w14:textId="77777777" w:rsidR="00053CF3" w:rsidRDefault="00053CF3" w:rsidP="005C6BC4"/>
        </w:tc>
      </w:tr>
      <w:tr w:rsidR="00053CF3" w14:paraId="051B6C43" w14:textId="77777777" w:rsidTr="00053CF3">
        <w:tc>
          <w:tcPr>
            <w:tcW w:w="805" w:type="dxa"/>
          </w:tcPr>
          <w:p w14:paraId="513F3446" w14:textId="77777777" w:rsidR="00053CF3" w:rsidRDefault="00053CF3" w:rsidP="005C6BC4"/>
        </w:tc>
        <w:tc>
          <w:tcPr>
            <w:tcW w:w="3780" w:type="dxa"/>
          </w:tcPr>
          <w:p w14:paraId="00C5440A" w14:textId="77777777" w:rsidR="00053CF3" w:rsidRDefault="00053CF3" w:rsidP="005C6BC4"/>
        </w:tc>
        <w:tc>
          <w:tcPr>
            <w:tcW w:w="6205" w:type="dxa"/>
          </w:tcPr>
          <w:p w14:paraId="2ACFE89C" w14:textId="77777777" w:rsidR="00053CF3" w:rsidRDefault="00053CF3" w:rsidP="005C6BC4"/>
        </w:tc>
      </w:tr>
      <w:tr w:rsidR="00053CF3" w14:paraId="1ADBDBA3" w14:textId="77777777" w:rsidTr="00053CF3">
        <w:tc>
          <w:tcPr>
            <w:tcW w:w="805" w:type="dxa"/>
          </w:tcPr>
          <w:p w14:paraId="444B2CFE" w14:textId="77777777" w:rsidR="00053CF3" w:rsidRDefault="00053CF3" w:rsidP="005C6BC4"/>
        </w:tc>
        <w:tc>
          <w:tcPr>
            <w:tcW w:w="3780" w:type="dxa"/>
          </w:tcPr>
          <w:p w14:paraId="1309EF08" w14:textId="77777777" w:rsidR="00053CF3" w:rsidRDefault="00053CF3" w:rsidP="005C6BC4"/>
        </w:tc>
        <w:tc>
          <w:tcPr>
            <w:tcW w:w="6205" w:type="dxa"/>
          </w:tcPr>
          <w:p w14:paraId="7F23C8D0" w14:textId="77777777" w:rsidR="00053CF3" w:rsidRDefault="00053CF3" w:rsidP="005C6BC4"/>
        </w:tc>
      </w:tr>
      <w:tr w:rsidR="00053CF3" w14:paraId="01048419" w14:textId="77777777" w:rsidTr="00053CF3">
        <w:tc>
          <w:tcPr>
            <w:tcW w:w="805" w:type="dxa"/>
          </w:tcPr>
          <w:p w14:paraId="727E2332" w14:textId="77777777" w:rsidR="00053CF3" w:rsidRDefault="00053CF3" w:rsidP="005C6BC4"/>
        </w:tc>
        <w:tc>
          <w:tcPr>
            <w:tcW w:w="3780" w:type="dxa"/>
          </w:tcPr>
          <w:p w14:paraId="6C19366A" w14:textId="77777777" w:rsidR="00053CF3" w:rsidRDefault="00053CF3" w:rsidP="005C6BC4"/>
        </w:tc>
        <w:tc>
          <w:tcPr>
            <w:tcW w:w="6205" w:type="dxa"/>
          </w:tcPr>
          <w:p w14:paraId="1E496716" w14:textId="77777777" w:rsidR="00053CF3" w:rsidRDefault="00053CF3" w:rsidP="005C6BC4"/>
        </w:tc>
      </w:tr>
      <w:tr w:rsidR="00053CF3" w14:paraId="42304031" w14:textId="77777777" w:rsidTr="00053CF3">
        <w:tc>
          <w:tcPr>
            <w:tcW w:w="805" w:type="dxa"/>
          </w:tcPr>
          <w:p w14:paraId="635E770C" w14:textId="77777777" w:rsidR="00053CF3" w:rsidRDefault="00053CF3" w:rsidP="005C6BC4"/>
        </w:tc>
        <w:tc>
          <w:tcPr>
            <w:tcW w:w="3780" w:type="dxa"/>
          </w:tcPr>
          <w:p w14:paraId="3A09F641" w14:textId="77777777" w:rsidR="00053CF3" w:rsidRDefault="00053CF3" w:rsidP="005C6BC4"/>
        </w:tc>
        <w:tc>
          <w:tcPr>
            <w:tcW w:w="6205" w:type="dxa"/>
          </w:tcPr>
          <w:p w14:paraId="2B38EEDC" w14:textId="77777777" w:rsidR="00053CF3" w:rsidRDefault="00053CF3" w:rsidP="005C6BC4"/>
        </w:tc>
      </w:tr>
    </w:tbl>
    <w:p w14:paraId="3E2A40E4" w14:textId="77777777" w:rsidR="00053CF3" w:rsidRDefault="00053CF3" w:rsidP="005C6BC4"/>
    <w:p w14:paraId="76082DA9" w14:textId="77777777" w:rsidR="00053CF3" w:rsidRDefault="00053CF3" w:rsidP="005C6BC4"/>
    <w:p w14:paraId="3D4F4738" w14:textId="77777777" w:rsidR="00053CF3" w:rsidRDefault="00053CF3" w:rsidP="005C6BC4">
      <w:r>
        <w:t xml:space="preserve">Consider: </w:t>
      </w:r>
    </w:p>
    <w:p w14:paraId="08C54BCB" w14:textId="099956F1" w:rsidR="002D26F4" w:rsidRDefault="00053CF3" w:rsidP="00053CF3">
      <w:pPr>
        <w:pStyle w:val="ListParagraph"/>
        <w:numPr>
          <w:ilvl w:val="0"/>
          <w:numId w:val="8"/>
        </w:numPr>
      </w:pPr>
      <w:r>
        <w:t xml:space="preserve">Actions that are </w:t>
      </w:r>
      <w:r w:rsidRPr="00053CF3">
        <w:rPr>
          <w:b/>
          <w:u w:val="single"/>
        </w:rPr>
        <w:t>t</w:t>
      </w:r>
      <w:r w:rsidR="005C6BC4" w:rsidRPr="00053CF3">
        <w:rPr>
          <w:b/>
          <w:u w:val="single"/>
        </w:rPr>
        <w:t>hings you already do</w:t>
      </w:r>
      <w:r w:rsidR="002D26F4">
        <w:t xml:space="preserve"> that also have </w:t>
      </w:r>
      <w:r>
        <w:t>benefits for climate adaptation</w:t>
      </w:r>
    </w:p>
    <w:p w14:paraId="13A2ABBF" w14:textId="222E172A" w:rsidR="002D26F4" w:rsidRDefault="005C6BC4" w:rsidP="00053CF3">
      <w:pPr>
        <w:pStyle w:val="ListParagraph"/>
        <w:numPr>
          <w:ilvl w:val="0"/>
          <w:numId w:val="8"/>
        </w:numPr>
      </w:pPr>
      <w:r w:rsidRPr="005C6BC4">
        <w:t xml:space="preserve">Actions that include </w:t>
      </w:r>
      <w:r w:rsidRPr="00053CF3">
        <w:rPr>
          <w:b/>
          <w:u w:val="single"/>
        </w:rPr>
        <w:t>s</w:t>
      </w:r>
      <w:r w:rsidR="002D26F4" w:rsidRPr="00053CF3">
        <w:rPr>
          <w:b/>
          <w:u w:val="single"/>
        </w:rPr>
        <w:t xml:space="preserve">mall tweaks or </w:t>
      </w:r>
      <w:r w:rsidR="00336B61" w:rsidRPr="00053CF3">
        <w:rPr>
          <w:b/>
          <w:u w:val="single"/>
        </w:rPr>
        <w:t>enhancements</w:t>
      </w:r>
      <w:r w:rsidR="002D26F4">
        <w:t xml:space="preserve"> to </w:t>
      </w:r>
      <w:r w:rsidR="00336B61">
        <w:t>increase the</w:t>
      </w:r>
      <w:r w:rsidR="00053CF3">
        <w:t xml:space="preserve"> chance for success</w:t>
      </w:r>
      <w:r w:rsidR="002D26F4">
        <w:t xml:space="preserve"> </w:t>
      </w:r>
    </w:p>
    <w:p w14:paraId="046F58B4" w14:textId="411D5686" w:rsidR="002D26F4" w:rsidRDefault="002D26F4" w:rsidP="00053CF3">
      <w:pPr>
        <w:pStyle w:val="ListParagraph"/>
        <w:numPr>
          <w:ilvl w:val="0"/>
          <w:numId w:val="8"/>
        </w:numPr>
      </w:pPr>
      <w:r>
        <w:t xml:space="preserve">Wild and crazy ideas, or </w:t>
      </w:r>
      <w:r w:rsidRPr="00053CF3">
        <w:rPr>
          <w:b/>
          <w:u w:val="single"/>
        </w:rPr>
        <w:t>major changes</w:t>
      </w:r>
      <w:r w:rsidR="005C6BC4">
        <w:t xml:space="preserve"> from </w:t>
      </w:r>
      <w:r w:rsidR="00B70C44">
        <w:t>the current way of doing things</w:t>
      </w:r>
    </w:p>
    <w:p w14:paraId="2374563E" w14:textId="77777777" w:rsidR="00B70C44" w:rsidRPr="00283AA1" w:rsidRDefault="00B70C44" w:rsidP="00B70C44">
      <w:pPr>
        <w:rPr>
          <w:rFonts w:cs="Times New Roman"/>
        </w:rPr>
      </w:pPr>
    </w:p>
    <w:p w14:paraId="27227ACC" w14:textId="1BCFAC10" w:rsidR="00B70C44" w:rsidRPr="00283AA1" w:rsidRDefault="00B70C44" w:rsidP="00B70C44">
      <w:pPr>
        <w:rPr>
          <w:rFonts w:cs="Times New Roman"/>
        </w:rPr>
      </w:pPr>
      <w:r w:rsidRPr="00283AA1">
        <w:rPr>
          <w:rFonts w:cs="Times New Roman"/>
        </w:rPr>
        <w:t>Notes (barriers, co-benefits, limitations):</w:t>
      </w:r>
    </w:p>
    <w:p w14:paraId="70CDA213" w14:textId="77777777" w:rsidR="00B70C44" w:rsidRPr="00283AA1" w:rsidRDefault="00B70C44" w:rsidP="00B70C44">
      <w:pPr>
        <w:rPr>
          <w:rFonts w:cs="Times New Roman"/>
        </w:rPr>
      </w:pPr>
    </w:p>
    <w:p w14:paraId="22946B59" w14:textId="77777777" w:rsidR="00283AA1" w:rsidRDefault="00283AA1" w:rsidP="00B70C44">
      <w:pPr>
        <w:rPr>
          <w:rFonts w:cs="Times New Roman"/>
        </w:rPr>
      </w:pPr>
    </w:p>
    <w:p w14:paraId="32E6FAF1" w14:textId="77777777" w:rsidR="00283AA1" w:rsidRDefault="00283AA1" w:rsidP="00B70C44">
      <w:pPr>
        <w:rPr>
          <w:rFonts w:cs="Times New Roman"/>
        </w:rPr>
      </w:pPr>
    </w:p>
    <w:p w14:paraId="6235BF93" w14:textId="77777777" w:rsidR="00283AA1" w:rsidRDefault="00283AA1" w:rsidP="00B70C44">
      <w:pPr>
        <w:rPr>
          <w:rFonts w:cs="Times New Roman"/>
        </w:rPr>
      </w:pPr>
    </w:p>
    <w:p w14:paraId="430343F1" w14:textId="77777777" w:rsidR="00283AA1" w:rsidRDefault="00283AA1" w:rsidP="00B70C44">
      <w:pPr>
        <w:rPr>
          <w:rFonts w:cs="Times New Roman"/>
        </w:rPr>
      </w:pPr>
    </w:p>
    <w:p w14:paraId="7AC1513F" w14:textId="77777777" w:rsidR="00213C7D" w:rsidRDefault="00213C7D" w:rsidP="00B70C44">
      <w:pPr>
        <w:rPr>
          <w:rFonts w:cs="Times New Roman"/>
        </w:rPr>
      </w:pPr>
    </w:p>
    <w:p w14:paraId="6556E13C" w14:textId="77777777" w:rsidR="00213C7D" w:rsidRDefault="00213C7D" w:rsidP="00B70C44">
      <w:pPr>
        <w:rPr>
          <w:rFonts w:cs="Times New Roman"/>
        </w:rPr>
      </w:pPr>
    </w:p>
    <w:p w14:paraId="510BA4AB" w14:textId="77777777" w:rsidR="00213C7D" w:rsidRDefault="00213C7D" w:rsidP="00B70C44">
      <w:pPr>
        <w:rPr>
          <w:rFonts w:cs="Times New Roman"/>
        </w:rPr>
      </w:pPr>
    </w:p>
    <w:p w14:paraId="46B92736" w14:textId="77777777" w:rsidR="00213C7D" w:rsidRDefault="00213C7D" w:rsidP="00B70C44">
      <w:pPr>
        <w:rPr>
          <w:rFonts w:cs="Times New Roman"/>
        </w:rPr>
      </w:pPr>
    </w:p>
    <w:p w14:paraId="48221C75" w14:textId="77777777" w:rsidR="00213C7D" w:rsidRDefault="00213C7D" w:rsidP="00B70C44">
      <w:pPr>
        <w:rPr>
          <w:rFonts w:cs="Times New Roman"/>
        </w:rPr>
      </w:pPr>
    </w:p>
    <w:p w14:paraId="3BE28AD6" w14:textId="7CF50B2E" w:rsidR="001B00E0" w:rsidRPr="00283AA1" w:rsidRDefault="001B00E0" w:rsidP="00B70C44">
      <w:pPr>
        <w:rPr>
          <w:rFonts w:cs="Times New Roman"/>
        </w:rPr>
      </w:pPr>
      <w:r w:rsidRPr="00283AA1">
        <w:rPr>
          <w:rFonts w:cs="Times New Roman"/>
        </w:rPr>
        <w:t xml:space="preserve">Report out will include: </w:t>
      </w:r>
    </w:p>
    <w:p w14:paraId="1359AB50" w14:textId="6D407D0E" w:rsidR="00283AA1" w:rsidRPr="00283AA1" w:rsidRDefault="00283AA1" w:rsidP="00283AA1">
      <w:pPr>
        <w:widowControl w:val="0"/>
        <w:numPr>
          <w:ilvl w:val="0"/>
          <w:numId w:val="11"/>
        </w:numPr>
        <w:tabs>
          <w:tab w:val="left" w:pos="720"/>
        </w:tabs>
        <w:autoSpaceDE w:val="0"/>
        <w:autoSpaceDN w:val="0"/>
        <w:adjustRightInd w:val="0"/>
        <w:spacing w:before="16" w:line="240" w:lineRule="auto"/>
        <w:ind w:right="-20"/>
        <w:rPr>
          <w:rFonts w:cs="Times New Roman"/>
          <w:color w:val="000000"/>
          <w:spacing w:val="-1"/>
          <w:lang w:val="en"/>
        </w:rPr>
      </w:pPr>
      <w:r w:rsidRPr="00283AA1">
        <w:rPr>
          <w:rFonts w:cs="Times New Roman"/>
          <w:color w:val="000000"/>
          <w:spacing w:val="-1"/>
          <w:lang w:val="en"/>
        </w:rPr>
        <w:t xml:space="preserve">Brief reminder of project area/overall management goals; </w:t>
      </w:r>
    </w:p>
    <w:p w14:paraId="720DCF76" w14:textId="77777777" w:rsidR="00283AA1" w:rsidRPr="00283AA1" w:rsidRDefault="00283AA1" w:rsidP="00283AA1">
      <w:pPr>
        <w:widowControl w:val="0"/>
        <w:numPr>
          <w:ilvl w:val="0"/>
          <w:numId w:val="11"/>
        </w:numPr>
        <w:tabs>
          <w:tab w:val="left" w:pos="720"/>
        </w:tabs>
        <w:autoSpaceDE w:val="0"/>
        <w:autoSpaceDN w:val="0"/>
        <w:adjustRightInd w:val="0"/>
        <w:spacing w:before="16" w:line="240" w:lineRule="auto"/>
        <w:ind w:right="-20"/>
        <w:rPr>
          <w:rFonts w:cs="Times New Roman"/>
          <w:color w:val="000000"/>
          <w:spacing w:val="-1"/>
          <w:lang w:val="en"/>
        </w:rPr>
      </w:pPr>
      <w:r w:rsidRPr="00283AA1">
        <w:rPr>
          <w:rFonts w:cs="Times New Roman"/>
          <w:color w:val="000000"/>
          <w:spacing w:val="-1"/>
          <w:lang w:val="en"/>
        </w:rPr>
        <w:t>Climate challenges and/or opportunities</w:t>
      </w:r>
    </w:p>
    <w:p w14:paraId="16DCD2F0" w14:textId="5E0A83EF" w:rsidR="00283AA1" w:rsidRPr="00283AA1" w:rsidRDefault="00283AA1" w:rsidP="00283AA1">
      <w:pPr>
        <w:widowControl w:val="0"/>
        <w:numPr>
          <w:ilvl w:val="0"/>
          <w:numId w:val="11"/>
        </w:numPr>
        <w:tabs>
          <w:tab w:val="left" w:pos="720"/>
        </w:tabs>
        <w:autoSpaceDE w:val="0"/>
        <w:autoSpaceDN w:val="0"/>
        <w:adjustRightInd w:val="0"/>
        <w:spacing w:before="16" w:line="240" w:lineRule="auto"/>
        <w:ind w:right="-20"/>
        <w:rPr>
          <w:rFonts w:cs="Times New Roman"/>
          <w:color w:val="000000"/>
          <w:spacing w:val="-1"/>
          <w:lang w:val="en"/>
        </w:rPr>
      </w:pPr>
      <w:r w:rsidRPr="00283AA1">
        <w:rPr>
          <w:rFonts w:cs="Times New Roman"/>
          <w:color w:val="000000"/>
          <w:spacing w:val="-1"/>
          <w:lang w:val="en"/>
        </w:rPr>
        <w:t>Selected adaptation tactics</w:t>
      </w:r>
    </w:p>
    <w:p w14:paraId="3094F869" w14:textId="77777777" w:rsidR="00283AA1" w:rsidRPr="00283AA1" w:rsidRDefault="00283AA1" w:rsidP="00283AA1">
      <w:pPr>
        <w:widowControl w:val="0"/>
        <w:numPr>
          <w:ilvl w:val="0"/>
          <w:numId w:val="11"/>
        </w:numPr>
        <w:tabs>
          <w:tab w:val="left" w:pos="720"/>
        </w:tabs>
        <w:autoSpaceDE w:val="0"/>
        <w:autoSpaceDN w:val="0"/>
        <w:adjustRightInd w:val="0"/>
        <w:spacing w:before="16" w:line="240" w:lineRule="auto"/>
        <w:ind w:right="-20"/>
        <w:rPr>
          <w:rFonts w:cs="Times New Roman"/>
          <w:color w:val="000000"/>
          <w:spacing w:val="-1"/>
          <w:lang w:val="en"/>
        </w:rPr>
      </w:pPr>
      <w:r w:rsidRPr="00283AA1">
        <w:rPr>
          <w:rFonts w:cs="Times New Roman"/>
          <w:color w:val="000000"/>
          <w:spacing w:val="-1"/>
          <w:lang w:val="en"/>
        </w:rPr>
        <w:t>If desired: where else on the landscape might you implement these ideas?</w:t>
      </w:r>
    </w:p>
    <w:p w14:paraId="792BFB98" w14:textId="77777777" w:rsidR="000E7C9F" w:rsidRDefault="000E7C9F" w:rsidP="00283AA1"/>
    <w:p w14:paraId="3EAAB474" w14:textId="77777777" w:rsidR="005C6BC4" w:rsidRDefault="005C6BC4" w:rsidP="005C6BC4"/>
    <w:p w14:paraId="1B0D2890" w14:textId="77777777" w:rsidR="00B70C44" w:rsidRDefault="00B70C44" w:rsidP="005C6BC4"/>
    <w:p w14:paraId="5FAA862D" w14:textId="77777777" w:rsidR="00213C7D" w:rsidRDefault="00213C7D" w:rsidP="005C6BC4"/>
    <w:p w14:paraId="2BEA45BD" w14:textId="77777777" w:rsidR="00213C7D" w:rsidRDefault="00213C7D" w:rsidP="005C6BC4"/>
    <w:p w14:paraId="558231E2" w14:textId="77777777" w:rsidR="00213C7D" w:rsidRDefault="00213C7D" w:rsidP="005C6BC4"/>
    <w:p w14:paraId="7EC09D37" w14:textId="77777777" w:rsidR="00213C7D" w:rsidRDefault="00213C7D" w:rsidP="005C6BC4"/>
    <w:p w14:paraId="3E5C3952" w14:textId="77777777" w:rsidR="00213C7D" w:rsidRDefault="00213C7D" w:rsidP="005C6BC4"/>
    <w:p w14:paraId="765FEE6F" w14:textId="3E18C48E" w:rsidR="005C6BC4" w:rsidRPr="00213C7D" w:rsidRDefault="00053CF3" w:rsidP="005C6BC4">
      <w:pPr>
        <w:rPr>
          <w:u w:val="single"/>
        </w:rPr>
      </w:pPr>
      <w:r w:rsidRPr="00213C7D">
        <w:rPr>
          <w:u w:val="single"/>
        </w:rPr>
        <w:lastRenderedPageBreak/>
        <w:t>Use the map below to consider:</w:t>
      </w:r>
    </w:p>
    <w:p w14:paraId="052F08CC" w14:textId="7B0D18D6" w:rsidR="00053CF3" w:rsidRDefault="00053CF3" w:rsidP="00053CF3">
      <w:pPr>
        <w:pStyle w:val="ListParagraph"/>
        <w:numPr>
          <w:ilvl w:val="0"/>
          <w:numId w:val="9"/>
        </w:numPr>
      </w:pPr>
      <w:r>
        <w:t>In addition to your project area, where might you want to implement some of your selected actions?</w:t>
      </w:r>
      <w:r w:rsidR="00283AA1">
        <w:t xml:space="preserve"> In what forest types or at what elevations?</w:t>
      </w:r>
    </w:p>
    <w:p w14:paraId="7E8175D8" w14:textId="617D9473" w:rsidR="00053CF3" w:rsidRDefault="00053CF3" w:rsidP="00053CF3">
      <w:pPr>
        <w:pStyle w:val="ListParagraph"/>
        <w:numPr>
          <w:ilvl w:val="0"/>
          <w:numId w:val="9"/>
        </w:numPr>
      </w:pPr>
      <w:r>
        <w:t>Are there areas of the landscape that are better for more ‘resistance’</w:t>
      </w:r>
      <w:r w:rsidR="00B70C44">
        <w:t>, ‘resilience’ or ‘transition’ activities?</w:t>
      </w:r>
    </w:p>
    <w:p w14:paraId="2EC5AE29" w14:textId="70B71D0E" w:rsidR="001B00E0" w:rsidRDefault="001B00E0" w:rsidP="00053CF3">
      <w:pPr>
        <w:pStyle w:val="ListParagraph"/>
        <w:numPr>
          <w:ilvl w:val="0"/>
          <w:numId w:val="9"/>
        </w:numPr>
      </w:pPr>
      <w:r>
        <w:t>List of other types of areas?</w:t>
      </w:r>
    </w:p>
    <w:p w14:paraId="2D5C042C" w14:textId="77777777" w:rsidR="00053CF3" w:rsidRDefault="00053CF3" w:rsidP="005C6BC4"/>
    <w:p w14:paraId="594B0E1C" w14:textId="77777777" w:rsidR="005C6BC4" w:rsidRDefault="005C6BC4" w:rsidP="005C6BC4"/>
    <w:p w14:paraId="2F6936B1" w14:textId="4B74CF42" w:rsidR="005C6BC4" w:rsidRDefault="00213C7D" w:rsidP="005C6BC4">
      <w:r>
        <w:rPr>
          <w:noProof/>
        </w:rPr>
        <w:drawing>
          <wp:inline distT="0" distB="0" distL="0" distR="0" wp14:anchorId="5B40068B" wp14:editId="351EC0FB">
            <wp:extent cx="6073172" cy="46926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FWFProjectAre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73695" cy="4693054"/>
                    </a:xfrm>
                    <a:prstGeom prst="rect">
                      <a:avLst/>
                    </a:prstGeom>
                  </pic:spPr>
                </pic:pic>
              </a:graphicData>
            </a:graphic>
          </wp:inline>
        </w:drawing>
      </w:r>
    </w:p>
    <w:p w14:paraId="543B3D5A" w14:textId="7FBB35EF" w:rsidR="005C6BC4" w:rsidRPr="006E1E7B" w:rsidRDefault="005C6BC4" w:rsidP="005C6BC4">
      <w:pPr>
        <w:pStyle w:val="Heading2"/>
        <w:rPr>
          <w:b/>
        </w:rPr>
      </w:pPr>
      <w:r w:rsidRPr="006E1E7B">
        <w:rPr>
          <w:b/>
        </w:rPr>
        <w:t xml:space="preserve">5. How can you know whether </w:t>
      </w:r>
      <w:r w:rsidR="00213C7D">
        <w:rPr>
          <w:b/>
        </w:rPr>
        <w:t>your</w:t>
      </w:r>
      <w:r w:rsidRPr="006E1E7B">
        <w:rPr>
          <w:b/>
        </w:rPr>
        <w:t xml:space="preserve"> actions were effective?</w:t>
      </w:r>
    </w:p>
    <w:p w14:paraId="7FAD818E" w14:textId="1ED20973" w:rsidR="00336B61" w:rsidRDefault="00336B61" w:rsidP="00336B61">
      <w:r>
        <w:t>What is an example of something you could monitor to evaluate whether your management actions helped to both achieve the management goals and increase the forest’s ability to adapt to changing conditions?</w:t>
      </w:r>
      <w:r w:rsidR="00053CF3">
        <w:t xml:space="preserve"> </w:t>
      </w:r>
      <w:r w:rsidR="00213C7D">
        <w:t>If needed, use</w:t>
      </w:r>
      <w:r w:rsidR="00053CF3">
        <w:t xml:space="preserve"> the ‘resilience pillars’ document to think about measurable metrics.</w:t>
      </w:r>
    </w:p>
    <w:p w14:paraId="2A840C09" w14:textId="77777777" w:rsidR="0085302D" w:rsidRDefault="0085302D"/>
    <w:p w14:paraId="26CE83B9" w14:textId="77777777" w:rsidR="0085302D" w:rsidRDefault="0085302D"/>
    <w:p w14:paraId="5BA00A80" w14:textId="77777777" w:rsidR="0085302D" w:rsidRDefault="0085302D"/>
    <w:p w14:paraId="25BFB67B" w14:textId="77777777" w:rsidR="0085302D" w:rsidRDefault="0085302D"/>
    <w:p w14:paraId="46C84854" w14:textId="77777777" w:rsidR="0085302D" w:rsidRDefault="0085302D"/>
    <w:p w14:paraId="62818EC3" w14:textId="6FFB9A1F" w:rsidR="0085302D" w:rsidRDefault="003F14A7">
      <w:r>
        <w:br w:type="page"/>
      </w:r>
    </w:p>
    <w:p w14:paraId="21D9FF91" w14:textId="3410BBCE" w:rsidR="003F14A7" w:rsidRPr="006E1E7B" w:rsidRDefault="003F14A7" w:rsidP="000E56AC">
      <w:pPr>
        <w:pStyle w:val="Heading2"/>
        <w:jc w:val="center"/>
        <w:rPr>
          <w:rFonts w:eastAsia="Times New Roman"/>
          <w:b/>
        </w:rPr>
      </w:pPr>
      <w:r w:rsidRPr="006E1E7B">
        <w:rPr>
          <w:rFonts w:eastAsia="Times New Roman"/>
          <w:b/>
        </w:rPr>
        <w:lastRenderedPageBreak/>
        <w:t>Menu of Adaptation Strategies and Approaches</w:t>
      </w:r>
      <w:r w:rsidR="001E515E">
        <w:rPr>
          <w:rFonts w:eastAsia="Times New Roman"/>
          <w:b/>
        </w:rPr>
        <w:t xml:space="preserve"> for C</w:t>
      </w:r>
      <w:r w:rsidR="00174640">
        <w:rPr>
          <w:rFonts w:eastAsia="Times New Roman"/>
          <w:b/>
        </w:rPr>
        <w:t>alifornia Forest Ecosystems</w:t>
      </w:r>
    </w:p>
    <w:p w14:paraId="432E169F" w14:textId="77777777" w:rsidR="003F14A7" w:rsidRPr="000E56AC" w:rsidRDefault="003F14A7" w:rsidP="000E56AC">
      <w:pPr>
        <w:spacing w:before="160" w:line="252" w:lineRule="auto"/>
        <w:rPr>
          <w:rFonts w:eastAsia="Times New Roman"/>
          <w:b/>
          <w:sz w:val="20"/>
          <w:szCs w:val="20"/>
          <w:u w:val="single"/>
        </w:rPr>
      </w:pPr>
      <w:r w:rsidRPr="000E56AC">
        <w:rPr>
          <w:rFonts w:eastAsia="Times New Roman"/>
          <w:b/>
          <w:sz w:val="20"/>
          <w:szCs w:val="20"/>
          <w:u w:val="single"/>
        </w:rPr>
        <w:t>Strategy 1: Sustain fundamental ecological functions.</w:t>
      </w:r>
    </w:p>
    <w:p w14:paraId="5A26AD66" w14:textId="77777777" w:rsidR="003F14A7" w:rsidRPr="000E56AC" w:rsidRDefault="003F14A7" w:rsidP="000E56AC">
      <w:pPr>
        <w:spacing w:line="252" w:lineRule="auto"/>
        <w:rPr>
          <w:rFonts w:eastAsia="Calibri"/>
          <w:sz w:val="20"/>
          <w:szCs w:val="20"/>
        </w:rPr>
      </w:pPr>
      <w:r w:rsidRPr="000E56AC">
        <w:rPr>
          <w:rFonts w:eastAsia="Calibri"/>
          <w:sz w:val="20"/>
          <w:szCs w:val="20"/>
        </w:rPr>
        <w:t>1.1. Reduce impacts to soils and nutrient cycling.</w:t>
      </w:r>
    </w:p>
    <w:p w14:paraId="18D70184" w14:textId="77777777" w:rsidR="003F14A7" w:rsidRPr="000E56AC" w:rsidRDefault="003F14A7" w:rsidP="000E56AC">
      <w:pPr>
        <w:spacing w:line="252" w:lineRule="auto"/>
        <w:rPr>
          <w:rFonts w:eastAsia="Calibri"/>
          <w:sz w:val="20"/>
          <w:szCs w:val="20"/>
        </w:rPr>
      </w:pPr>
      <w:r w:rsidRPr="000E56AC">
        <w:rPr>
          <w:rFonts w:eastAsia="Calibri"/>
          <w:sz w:val="20"/>
          <w:szCs w:val="20"/>
        </w:rPr>
        <w:t>1.2. Maintain or restore hydrology.</w:t>
      </w:r>
    </w:p>
    <w:p w14:paraId="0B61E82B" w14:textId="3C3B3A24" w:rsidR="003F14A7" w:rsidRPr="000E56AC" w:rsidRDefault="003F14A7" w:rsidP="000E56AC">
      <w:pPr>
        <w:spacing w:line="252" w:lineRule="auto"/>
        <w:rPr>
          <w:rFonts w:eastAsia="Times New Roman"/>
          <w:color w:val="000000"/>
          <w:sz w:val="20"/>
          <w:szCs w:val="20"/>
        </w:rPr>
      </w:pPr>
      <w:r w:rsidRPr="000E56AC">
        <w:rPr>
          <w:rFonts w:eastAsia="Times New Roman"/>
          <w:color w:val="000000"/>
          <w:sz w:val="20"/>
          <w:szCs w:val="20"/>
        </w:rPr>
        <w:t xml:space="preserve">1.3. Maintain or restore </w:t>
      </w:r>
      <w:r w:rsidR="001E515E">
        <w:rPr>
          <w:rFonts w:eastAsia="Times New Roman"/>
          <w:color w:val="000000"/>
          <w:sz w:val="20"/>
          <w:szCs w:val="20"/>
        </w:rPr>
        <w:t>functional riparian systems</w:t>
      </w:r>
      <w:r w:rsidRPr="000E56AC">
        <w:rPr>
          <w:rFonts w:eastAsia="Times New Roman"/>
          <w:color w:val="000000"/>
          <w:sz w:val="20"/>
          <w:szCs w:val="20"/>
        </w:rPr>
        <w:t xml:space="preserve">. </w:t>
      </w:r>
    </w:p>
    <w:p w14:paraId="46146A79" w14:textId="77777777" w:rsidR="003F14A7" w:rsidRPr="000E56AC" w:rsidRDefault="003F14A7" w:rsidP="000E56AC">
      <w:pPr>
        <w:spacing w:line="252" w:lineRule="auto"/>
        <w:rPr>
          <w:rFonts w:eastAsia="Adobe Song Std L" w:cs="Arial Unicode MS"/>
          <w:noProof/>
          <w:sz w:val="20"/>
          <w:szCs w:val="20"/>
          <w:lang w:eastAsia="zh-TW"/>
        </w:rPr>
      </w:pPr>
      <w:r w:rsidRPr="000E56AC">
        <w:rPr>
          <w:rFonts w:eastAsia="Adobe Song Std L" w:cs="Arial Unicode MS"/>
          <w:noProof/>
          <w:sz w:val="20"/>
          <w:szCs w:val="20"/>
          <w:lang w:eastAsia="zh-TW"/>
        </w:rPr>
        <w:t>1.4. Reduce competition for moisture, nutrients, and light.</w:t>
      </w:r>
    </w:p>
    <w:p w14:paraId="18458E48" w14:textId="77777777" w:rsidR="003F14A7" w:rsidRPr="000E56AC" w:rsidRDefault="003F14A7" w:rsidP="000E56AC">
      <w:pPr>
        <w:spacing w:line="252" w:lineRule="auto"/>
        <w:rPr>
          <w:rFonts w:eastAsia="Calibri"/>
          <w:sz w:val="20"/>
          <w:szCs w:val="20"/>
        </w:rPr>
      </w:pPr>
      <w:r w:rsidRPr="000E56AC">
        <w:rPr>
          <w:rFonts w:eastAsia="Calibri"/>
          <w:sz w:val="20"/>
          <w:szCs w:val="20"/>
        </w:rPr>
        <w:t>1.5. Restore or maintain fire in fire-adapted ecosystems.</w:t>
      </w:r>
    </w:p>
    <w:p w14:paraId="3F703054" w14:textId="77777777" w:rsidR="003F14A7" w:rsidRPr="000E56AC" w:rsidRDefault="003F14A7" w:rsidP="000E56AC">
      <w:pPr>
        <w:spacing w:before="160" w:line="252" w:lineRule="auto"/>
        <w:rPr>
          <w:rFonts w:eastAsia="Times New Roman"/>
          <w:b/>
          <w:sz w:val="20"/>
          <w:szCs w:val="20"/>
          <w:u w:val="single"/>
        </w:rPr>
      </w:pPr>
      <w:r w:rsidRPr="000E56AC">
        <w:rPr>
          <w:rFonts w:eastAsia="Times New Roman"/>
          <w:b/>
          <w:sz w:val="20"/>
          <w:szCs w:val="20"/>
          <w:u w:val="single"/>
        </w:rPr>
        <w:t>Strategy 2: Reduce the impact of biological stressors.</w:t>
      </w:r>
    </w:p>
    <w:p w14:paraId="4DFAEDFE" w14:textId="17560540" w:rsidR="003F14A7" w:rsidRPr="000E56AC" w:rsidRDefault="003F14A7" w:rsidP="000E56AC">
      <w:pPr>
        <w:spacing w:line="252" w:lineRule="auto"/>
        <w:rPr>
          <w:rFonts w:eastAsia="Calibri"/>
          <w:sz w:val="20"/>
          <w:szCs w:val="20"/>
        </w:rPr>
      </w:pPr>
      <w:r w:rsidRPr="000E56AC">
        <w:rPr>
          <w:rFonts w:eastAsia="Calibri"/>
          <w:sz w:val="20"/>
          <w:szCs w:val="20"/>
        </w:rPr>
        <w:t>2.1. Maintain or improve the ability of forests to resist pathogens</w:t>
      </w:r>
      <w:r w:rsidR="001E515E">
        <w:rPr>
          <w:rFonts w:eastAsia="Calibri"/>
          <w:sz w:val="20"/>
          <w:szCs w:val="20"/>
        </w:rPr>
        <w:t xml:space="preserve"> and insect pests</w:t>
      </w:r>
      <w:r w:rsidRPr="000E56AC">
        <w:rPr>
          <w:rFonts w:eastAsia="Calibri"/>
          <w:sz w:val="20"/>
          <w:szCs w:val="20"/>
        </w:rPr>
        <w:t>.</w:t>
      </w:r>
    </w:p>
    <w:p w14:paraId="2E88FD32" w14:textId="646EE9C4" w:rsidR="003F14A7" w:rsidRPr="000E56AC" w:rsidRDefault="003F14A7" w:rsidP="000E56AC">
      <w:pPr>
        <w:spacing w:line="252" w:lineRule="auto"/>
        <w:rPr>
          <w:rFonts w:eastAsia="Calibri"/>
          <w:sz w:val="20"/>
          <w:szCs w:val="20"/>
        </w:rPr>
      </w:pPr>
      <w:r w:rsidRPr="000E56AC">
        <w:rPr>
          <w:rFonts w:eastAsia="Calibri"/>
          <w:sz w:val="20"/>
          <w:szCs w:val="20"/>
        </w:rPr>
        <w:t xml:space="preserve">2.2. </w:t>
      </w:r>
      <w:r w:rsidR="001E515E">
        <w:rPr>
          <w:rFonts w:eastAsia="Calibri"/>
          <w:sz w:val="20"/>
          <w:szCs w:val="20"/>
        </w:rPr>
        <w:t>Minimize the risk of</w:t>
      </w:r>
      <w:r w:rsidRPr="000E56AC">
        <w:rPr>
          <w:rFonts w:eastAsia="Calibri"/>
          <w:sz w:val="20"/>
          <w:szCs w:val="20"/>
        </w:rPr>
        <w:t xml:space="preserve"> </w:t>
      </w:r>
      <w:r w:rsidR="001E515E">
        <w:rPr>
          <w:rFonts w:eastAsia="Calibri"/>
          <w:sz w:val="20"/>
          <w:szCs w:val="20"/>
        </w:rPr>
        <w:t xml:space="preserve">the </w:t>
      </w:r>
      <w:r w:rsidRPr="000E56AC">
        <w:rPr>
          <w:rFonts w:eastAsia="Calibri"/>
          <w:sz w:val="20"/>
          <w:szCs w:val="20"/>
        </w:rPr>
        <w:t>introduction and e</w:t>
      </w:r>
      <w:r w:rsidR="001E515E">
        <w:rPr>
          <w:rFonts w:eastAsia="Calibri"/>
          <w:sz w:val="20"/>
          <w:szCs w:val="20"/>
        </w:rPr>
        <w:t>stablishment of invasive plants</w:t>
      </w:r>
      <w:r w:rsidRPr="000E56AC">
        <w:rPr>
          <w:rFonts w:eastAsia="Calibri"/>
          <w:sz w:val="20"/>
          <w:szCs w:val="20"/>
        </w:rPr>
        <w:t xml:space="preserve"> and remove existing invasive species. </w:t>
      </w:r>
    </w:p>
    <w:p w14:paraId="58662B6C" w14:textId="77777777" w:rsidR="003F14A7" w:rsidRPr="000E56AC" w:rsidRDefault="003F14A7" w:rsidP="000E56AC">
      <w:pPr>
        <w:spacing w:line="252" w:lineRule="auto"/>
        <w:rPr>
          <w:rFonts w:eastAsia="Calibri"/>
          <w:sz w:val="20"/>
          <w:szCs w:val="20"/>
        </w:rPr>
      </w:pPr>
      <w:r w:rsidRPr="000E56AC">
        <w:rPr>
          <w:rFonts w:eastAsia="Calibri"/>
          <w:sz w:val="20"/>
          <w:szCs w:val="20"/>
        </w:rPr>
        <w:t>2.3. Manage herbivory to promote regeneration of desired species.</w:t>
      </w:r>
    </w:p>
    <w:p w14:paraId="629CBA47" w14:textId="77777777" w:rsidR="003F14A7" w:rsidRPr="000E56AC" w:rsidRDefault="003F14A7" w:rsidP="000E56AC">
      <w:pPr>
        <w:spacing w:before="160" w:line="252" w:lineRule="auto"/>
        <w:rPr>
          <w:rFonts w:eastAsia="Times New Roman"/>
          <w:b/>
          <w:sz w:val="20"/>
          <w:szCs w:val="20"/>
          <w:u w:val="single"/>
        </w:rPr>
      </w:pPr>
      <w:r w:rsidRPr="000E56AC">
        <w:rPr>
          <w:rFonts w:eastAsia="Times New Roman"/>
          <w:b/>
          <w:sz w:val="20"/>
          <w:szCs w:val="20"/>
          <w:u w:val="single"/>
        </w:rPr>
        <w:t>Strategy 3: Reduce the risk and long-term impacts of severe disturbances.</w:t>
      </w:r>
    </w:p>
    <w:p w14:paraId="31A33326" w14:textId="0E0AE384" w:rsidR="003F14A7" w:rsidRPr="000E56AC" w:rsidRDefault="003F14A7" w:rsidP="000E56AC">
      <w:pPr>
        <w:spacing w:line="252" w:lineRule="auto"/>
        <w:rPr>
          <w:rFonts w:eastAsia="Calibri"/>
          <w:sz w:val="20"/>
          <w:szCs w:val="20"/>
        </w:rPr>
      </w:pPr>
      <w:r w:rsidRPr="000E56AC">
        <w:rPr>
          <w:rFonts w:eastAsia="Calibri"/>
          <w:sz w:val="20"/>
          <w:szCs w:val="20"/>
        </w:rPr>
        <w:t xml:space="preserve">3.1. Alter forest structure </w:t>
      </w:r>
      <w:r w:rsidR="001E515E">
        <w:rPr>
          <w:rFonts w:eastAsia="Calibri"/>
          <w:sz w:val="20"/>
          <w:szCs w:val="20"/>
        </w:rPr>
        <w:t>and/</w:t>
      </w:r>
      <w:r w:rsidRPr="000E56AC">
        <w:rPr>
          <w:rFonts w:eastAsia="Calibri"/>
          <w:sz w:val="20"/>
          <w:szCs w:val="20"/>
        </w:rPr>
        <w:t xml:space="preserve">or composition to reduce risk or severity of wildfire. </w:t>
      </w:r>
    </w:p>
    <w:p w14:paraId="5CEE0E39" w14:textId="341EAD5C" w:rsidR="003F14A7" w:rsidRPr="000E56AC" w:rsidRDefault="003F14A7" w:rsidP="000E56AC">
      <w:pPr>
        <w:spacing w:line="252" w:lineRule="auto"/>
        <w:rPr>
          <w:rFonts w:eastAsia="Calibri"/>
          <w:sz w:val="20"/>
          <w:szCs w:val="20"/>
        </w:rPr>
      </w:pPr>
      <w:r w:rsidRPr="000E56AC">
        <w:rPr>
          <w:rFonts w:eastAsia="Calibri"/>
          <w:sz w:val="20"/>
          <w:szCs w:val="20"/>
        </w:rPr>
        <w:t xml:space="preserve">3.2. Establish </w:t>
      </w:r>
      <w:r w:rsidR="001E515E">
        <w:rPr>
          <w:rFonts w:eastAsia="Calibri"/>
          <w:sz w:val="20"/>
          <w:szCs w:val="20"/>
        </w:rPr>
        <w:t xml:space="preserve">and maintain </w:t>
      </w:r>
      <w:r w:rsidRPr="000E56AC">
        <w:rPr>
          <w:rFonts w:eastAsia="Calibri"/>
          <w:sz w:val="20"/>
          <w:szCs w:val="20"/>
        </w:rPr>
        <w:t xml:space="preserve">fuelbreaks to </w:t>
      </w:r>
      <w:r w:rsidR="001E515E">
        <w:rPr>
          <w:rFonts w:eastAsia="Calibri"/>
          <w:sz w:val="20"/>
          <w:szCs w:val="20"/>
        </w:rPr>
        <w:t>minimize the risk of uncharacteristic, high-severity</w:t>
      </w:r>
      <w:r w:rsidRPr="000E56AC">
        <w:rPr>
          <w:rFonts w:eastAsia="Calibri"/>
          <w:sz w:val="20"/>
          <w:szCs w:val="20"/>
        </w:rPr>
        <w:t xml:space="preserve"> fire. </w:t>
      </w:r>
    </w:p>
    <w:p w14:paraId="33A47D3F" w14:textId="15EE8013" w:rsidR="003F14A7" w:rsidRPr="000E56AC" w:rsidRDefault="003F14A7" w:rsidP="000E56AC">
      <w:pPr>
        <w:spacing w:line="252" w:lineRule="auto"/>
        <w:rPr>
          <w:rFonts w:eastAsia="Times New Roman"/>
          <w:color w:val="000000"/>
          <w:sz w:val="20"/>
          <w:szCs w:val="20"/>
        </w:rPr>
      </w:pPr>
      <w:r w:rsidRPr="000E56AC">
        <w:rPr>
          <w:rFonts w:eastAsia="Times New Roman"/>
          <w:color w:val="000000"/>
          <w:sz w:val="20"/>
          <w:szCs w:val="20"/>
        </w:rPr>
        <w:t xml:space="preserve">3.3. Alter forest structure to reduce severity or extent of </w:t>
      </w:r>
      <w:r w:rsidR="004D3CD3">
        <w:rPr>
          <w:rFonts w:eastAsia="Times New Roman"/>
          <w:color w:val="000000"/>
          <w:sz w:val="20"/>
          <w:szCs w:val="20"/>
        </w:rPr>
        <w:t>extreme weather events</w:t>
      </w:r>
      <w:r w:rsidRPr="000E56AC">
        <w:rPr>
          <w:rFonts w:eastAsia="Times New Roman"/>
          <w:color w:val="000000"/>
          <w:sz w:val="20"/>
          <w:szCs w:val="20"/>
        </w:rPr>
        <w:t xml:space="preserve">. </w:t>
      </w:r>
    </w:p>
    <w:p w14:paraId="486599E0" w14:textId="79B41391" w:rsidR="003F14A7" w:rsidRPr="000E56AC" w:rsidRDefault="003F14A7" w:rsidP="000E56AC">
      <w:pPr>
        <w:spacing w:line="252" w:lineRule="auto"/>
        <w:rPr>
          <w:rFonts w:eastAsia="Times New Roman"/>
          <w:color w:val="000000"/>
          <w:sz w:val="20"/>
          <w:szCs w:val="20"/>
        </w:rPr>
      </w:pPr>
      <w:r w:rsidRPr="000E56AC">
        <w:rPr>
          <w:rFonts w:eastAsia="Times New Roman"/>
          <w:color w:val="000000"/>
          <w:sz w:val="20"/>
          <w:szCs w:val="20"/>
        </w:rPr>
        <w:t>3.4. Promptly revegetate after disturbance.</w:t>
      </w:r>
    </w:p>
    <w:p w14:paraId="7CCD04DB" w14:textId="77777777" w:rsidR="003F14A7" w:rsidRPr="000E56AC" w:rsidRDefault="003F14A7" w:rsidP="000E56AC">
      <w:pPr>
        <w:spacing w:before="160" w:line="252" w:lineRule="auto"/>
        <w:rPr>
          <w:rFonts w:eastAsia="Times New Roman"/>
          <w:b/>
          <w:sz w:val="20"/>
          <w:szCs w:val="20"/>
          <w:u w:val="single"/>
        </w:rPr>
      </w:pPr>
      <w:r w:rsidRPr="000E56AC">
        <w:rPr>
          <w:rFonts w:eastAsia="Times New Roman"/>
          <w:b/>
          <w:sz w:val="20"/>
          <w:szCs w:val="20"/>
          <w:u w:val="single"/>
        </w:rPr>
        <w:t xml:space="preserve">Strategy 4: Maintain or create refugia. </w:t>
      </w:r>
    </w:p>
    <w:p w14:paraId="604047A2"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4.1. Prioritize and maintain unique sites. </w:t>
      </w:r>
    </w:p>
    <w:p w14:paraId="1D08F848" w14:textId="77777777" w:rsidR="003F14A7" w:rsidRPr="000E56AC" w:rsidRDefault="003F14A7" w:rsidP="000E56AC">
      <w:pPr>
        <w:spacing w:line="252" w:lineRule="auto"/>
        <w:rPr>
          <w:rFonts w:eastAsia="Calibri"/>
          <w:sz w:val="20"/>
          <w:szCs w:val="20"/>
        </w:rPr>
      </w:pPr>
      <w:r w:rsidRPr="000E56AC">
        <w:rPr>
          <w:rFonts w:eastAsia="Calibri"/>
          <w:sz w:val="20"/>
          <w:szCs w:val="20"/>
        </w:rPr>
        <w:t>4.2. Prioritize and maintain sensitive or at-risk species or communities.</w:t>
      </w:r>
    </w:p>
    <w:p w14:paraId="7C29A13E"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4.3. Establish artificial reserves for at-risk and displaced species. </w:t>
      </w:r>
    </w:p>
    <w:p w14:paraId="641BC57A" w14:textId="5FF5AC3C" w:rsidR="003F14A7" w:rsidRPr="000E56AC" w:rsidRDefault="003F14A7" w:rsidP="000E56AC">
      <w:pPr>
        <w:spacing w:before="160" w:line="252" w:lineRule="auto"/>
        <w:rPr>
          <w:rFonts w:eastAsia="Times New Roman"/>
          <w:b/>
          <w:sz w:val="20"/>
          <w:szCs w:val="20"/>
          <w:u w:val="single"/>
        </w:rPr>
      </w:pPr>
      <w:r w:rsidRPr="000E56AC">
        <w:rPr>
          <w:rFonts w:eastAsia="Times New Roman"/>
          <w:b/>
          <w:sz w:val="20"/>
          <w:szCs w:val="20"/>
          <w:u w:val="single"/>
        </w:rPr>
        <w:t xml:space="preserve">Strategy 5: Maintain and enhance species and </w:t>
      </w:r>
      <w:r w:rsidR="004D3CD3">
        <w:rPr>
          <w:rFonts w:eastAsia="Times New Roman"/>
          <w:b/>
          <w:sz w:val="20"/>
          <w:szCs w:val="20"/>
          <w:u w:val="single"/>
        </w:rPr>
        <w:t>forest structural heterogeneity</w:t>
      </w:r>
      <w:r w:rsidRPr="000E56AC">
        <w:rPr>
          <w:rFonts w:eastAsia="Times New Roman"/>
          <w:b/>
          <w:sz w:val="20"/>
          <w:szCs w:val="20"/>
          <w:u w:val="single"/>
        </w:rPr>
        <w:t>.</w:t>
      </w:r>
    </w:p>
    <w:p w14:paraId="1873C033" w14:textId="679C20BF" w:rsidR="003F14A7" w:rsidRPr="000E56AC" w:rsidRDefault="003F14A7" w:rsidP="000E56AC">
      <w:pPr>
        <w:spacing w:line="252" w:lineRule="auto"/>
        <w:rPr>
          <w:rFonts w:eastAsia="Calibri"/>
          <w:sz w:val="20"/>
          <w:szCs w:val="20"/>
        </w:rPr>
      </w:pPr>
      <w:r w:rsidRPr="000E56AC">
        <w:rPr>
          <w:rFonts w:eastAsia="Calibri"/>
          <w:sz w:val="20"/>
          <w:szCs w:val="20"/>
        </w:rPr>
        <w:t xml:space="preserve">5.1. Promote </w:t>
      </w:r>
      <w:r w:rsidR="004D3CD3">
        <w:rPr>
          <w:rFonts w:eastAsia="Calibri"/>
          <w:sz w:val="20"/>
          <w:szCs w:val="20"/>
        </w:rPr>
        <w:t>forest age-, size-class diversity and spatial heterogeneity</w:t>
      </w:r>
      <w:r w:rsidRPr="000E56AC">
        <w:rPr>
          <w:rFonts w:eastAsia="Calibri"/>
          <w:sz w:val="20"/>
          <w:szCs w:val="20"/>
        </w:rPr>
        <w:t>.</w:t>
      </w:r>
    </w:p>
    <w:p w14:paraId="2BA12711"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5.2. Maintain and restore diversity of native species.  </w:t>
      </w:r>
    </w:p>
    <w:p w14:paraId="6064760A"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5.3. Retain biological legacies. </w:t>
      </w:r>
    </w:p>
    <w:p w14:paraId="091146B0"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5.4. Establish reserves to maintain ecosystem diversity. </w:t>
      </w:r>
    </w:p>
    <w:p w14:paraId="76D1745F" w14:textId="3E14AC69" w:rsidR="003F14A7" w:rsidRPr="000E56AC" w:rsidRDefault="004D3CD3" w:rsidP="000E56AC">
      <w:pPr>
        <w:spacing w:before="160" w:line="252" w:lineRule="auto"/>
        <w:rPr>
          <w:rFonts w:eastAsia="Times New Roman"/>
          <w:b/>
          <w:sz w:val="20"/>
          <w:szCs w:val="20"/>
          <w:u w:val="single"/>
        </w:rPr>
      </w:pPr>
      <w:r>
        <w:rPr>
          <w:rFonts w:eastAsia="Times New Roman"/>
          <w:b/>
          <w:sz w:val="20"/>
          <w:szCs w:val="20"/>
          <w:u w:val="single"/>
        </w:rPr>
        <w:t>Strategy 6: Maintain or i</w:t>
      </w:r>
      <w:r w:rsidR="003F14A7" w:rsidRPr="000E56AC">
        <w:rPr>
          <w:rFonts w:eastAsia="Times New Roman"/>
          <w:b/>
          <w:sz w:val="20"/>
          <w:szCs w:val="20"/>
          <w:u w:val="single"/>
        </w:rPr>
        <w:t xml:space="preserve">ncrease ecosystem redundancy across the landscape.  </w:t>
      </w:r>
    </w:p>
    <w:p w14:paraId="5C6A67AE"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6.1. Manage habitats over a range of sites and conditions. </w:t>
      </w:r>
    </w:p>
    <w:p w14:paraId="7918721F" w14:textId="77777777" w:rsidR="003F14A7" w:rsidRPr="000E56AC" w:rsidRDefault="003F14A7" w:rsidP="000E56AC">
      <w:pPr>
        <w:spacing w:line="252" w:lineRule="auto"/>
        <w:rPr>
          <w:rFonts w:eastAsia="Calibri"/>
          <w:sz w:val="20"/>
          <w:szCs w:val="20"/>
        </w:rPr>
      </w:pPr>
      <w:r w:rsidRPr="000E56AC">
        <w:rPr>
          <w:rFonts w:eastAsia="Calibri"/>
          <w:sz w:val="20"/>
          <w:szCs w:val="20"/>
        </w:rPr>
        <w:t>6.2. Expand the boundaries of reserves to increase diversity.</w:t>
      </w:r>
    </w:p>
    <w:p w14:paraId="39DF0F64" w14:textId="77777777" w:rsidR="003F14A7" w:rsidRPr="000E56AC" w:rsidRDefault="003F14A7" w:rsidP="000E56AC">
      <w:pPr>
        <w:spacing w:before="160" w:line="252" w:lineRule="auto"/>
        <w:rPr>
          <w:rFonts w:eastAsia="Times New Roman"/>
          <w:b/>
          <w:sz w:val="20"/>
          <w:szCs w:val="20"/>
          <w:u w:val="single"/>
        </w:rPr>
      </w:pPr>
      <w:r w:rsidRPr="000E56AC">
        <w:rPr>
          <w:rFonts w:eastAsia="Times New Roman"/>
          <w:b/>
          <w:sz w:val="20"/>
          <w:szCs w:val="20"/>
          <w:u w:val="single"/>
        </w:rPr>
        <w:t xml:space="preserve">Strategy 7: Promote landscape connectivity.  </w:t>
      </w:r>
    </w:p>
    <w:p w14:paraId="3D5E3A2F"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7.1. Reduce landscape fragmentation. </w:t>
      </w:r>
    </w:p>
    <w:p w14:paraId="62EAE228" w14:textId="77777777" w:rsidR="003F14A7" w:rsidRPr="000E56AC" w:rsidRDefault="003F14A7" w:rsidP="000E56AC">
      <w:pPr>
        <w:spacing w:line="252" w:lineRule="auto"/>
        <w:rPr>
          <w:rFonts w:eastAsia="Calibri"/>
          <w:sz w:val="20"/>
          <w:szCs w:val="20"/>
        </w:rPr>
      </w:pPr>
      <w:r w:rsidRPr="000E56AC">
        <w:rPr>
          <w:rFonts w:eastAsia="Calibri"/>
          <w:sz w:val="20"/>
          <w:szCs w:val="20"/>
        </w:rPr>
        <w:t>7.2. Maintain and create habitat corridors through reforestation or restoration.</w:t>
      </w:r>
    </w:p>
    <w:p w14:paraId="67F30480" w14:textId="77777777" w:rsidR="003F14A7" w:rsidRPr="000E56AC" w:rsidRDefault="003F14A7" w:rsidP="000E56AC">
      <w:pPr>
        <w:spacing w:before="120" w:line="252" w:lineRule="auto"/>
        <w:rPr>
          <w:rFonts w:eastAsia="Times New Roman"/>
          <w:b/>
          <w:sz w:val="20"/>
          <w:szCs w:val="20"/>
          <w:u w:val="single"/>
        </w:rPr>
      </w:pPr>
      <w:r w:rsidRPr="000E56AC">
        <w:rPr>
          <w:rFonts w:eastAsia="Times New Roman"/>
          <w:b/>
          <w:sz w:val="20"/>
          <w:szCs w:val="20"/>
          <w:u w:val="single"/>
        </w:rPr>
        <w:t>Strategy 8: Maintain and enhance genetic diversity.</w:t>
      </w:r>
    </w:p>
    <w:p w14:paraId="710098E2"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8.1. Use seeds, germplasm, and other genetic material from across a greater geographic range. </w:t>
      </w:r>
    </w:p>
    <w:p w14:paraId="3EF61601"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8.2. Favor existing genotypes that are better adapted to future conditions. </w:t>
      </w:r>
    </w:p>
    <w:p w14:paraId="01B7009B" w14:textId="77777777" w:rsidR="003F14A7" w:rsidRPr="000E56AC" w:rsidRDefault="003F14A7" w:rsidP="000E56AC">
      <w:pPr>
        <w:spacing w:before="160" w:line="252" w:lineRule="auto"/>
        <w:rPr>
          <w:rFonts w:eastAsia="Times New Roman"/>
          <w:b/>
          <w:sz w:val="20"/>
          <w:szCs w:val="20"/>
          <w:u w:val="single"/>
        </w:rPr>
      </w:pPr>
      <w:r w:rsidRPr="000E56AC">
        <w:rPr>
          <w:rFonts w:eastAsia="Times New Roman"/>
          <w:b/>
          <w:sz w:val="20"/>
          <w:szCs w:val="20"/>
          <w:u w:val="single"/>
        </w:rPr>
        <w:t xml:space="preserve">Strategy 9: Facilitate community adjustments through species transitions. </w:t>
      </w:r>
    </w:p>
    <w:p w14:paraId="649EDE6C"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9.1. Favor or restore native species that are expected to be adapted to future conditions. </w:t>
      </w:r>
    </w:p>
    <w:p w14:paraId="3DC7C435" w14:textId="77777777" w:rsidR="003F14A7" w:rsidRPr="000E56AC" w:rsidRDefault="003F14A7" w:rsidP="000E56AC">
      <w:pPr>
        <w:spacing w:line="252" w:lineRule="auto"/>
        <w:rPr>
          <w:rFonts w:eastAsia="Calibri"/>
          <w:sz w:val="20"/>
          <w:szCs w:val="20"/>
        </w:rPr>
      </w:pPr>
      <w:r w:rsidRPr="000E56AC">
        <w:rPr>
          <w:rFonts w:eastAsia="Calibri"/>
          <w:sz w:val="20"/>
          <w:szCs w:val="20"/>
        </w:rPr>
        <w:t>9.2. Establish or encourage new mixes of native species.</w:t>
      </w:r>
    </w:p>
    <w:p w14:paraId="33BEF01C" w14:textId="4598515B" w:rsidR="003F14A7" w:rsidRPr="000E56AC" w:rsidRDefault="003F14A7" w:rsidP="000E56AC">
      <w:pPr>
        <w:spacing w:line="252" w:lineRule="auto"/>
        <w:rPr>
          <w:rFonts w:eastAsia="Calibri"/>
          <w:sz w:val="20"/>
          <w:szCs w:val="20"/>
        </w:rPr>
      </w:pPr>
      <w:r w:rsidRPr="000E56AC">
        <w:rPr>
          <w:rFonts w:eastAsia="Calibri"/>
          <w:sz w:val="20"/>
          <w:szCs w:val="20"/>
        </w:rPr>
        <w:t xml:space="preserve">9.3. Guide changes in species </w:t>
      </w:r>
      <w:r w:rsidR="004D3CD3">
        <w:rPr>
          <w:rFonts w:eastAsia="Calibri"/>
          <w:sz w:val="20"/>
          <w:szCs w:val="20"/>
        </w:rPr>
        <w:t>composition at early stages of forest</w:t>
      </w:r>
      <w:r w:rsidRPr="000E56AC">
        <w:rPr>
          <w:rFonts w:eastAsia="Calibri"/>
          <w:sz w:val="20"/>
          <w:szCs w:val="20"/>
        </w:rPr>
        <w:t xml:space="preserve"> development.</w:t>
      </w:r>
    </w:p>
    <w:p w14:paraId="3F0E2742" w14:textId="77777777" w:rsidR="003F14A7" w:rsidRPr="000E56AC" w:rsidRDefault="003F14A7" w:rsidP="000E56AC">
      <w:pPr>
        <w:spacing w:line="252" w:lineRule="auto"/>
        <w:rPr>
          <w:rFonts w:eastAsia="Calibri"/>
          <w:sz w:val="20"/>
          <w:szCs w:val="20"/>
        </w:rPr>
      </w:pPr>
      <w:r w:rsidRPr="000E56AC">
        <w:rPr>
          <w:rFonts w:eastAsia="Calibri"/>
          <w:sz w:val="20"/>
          <w:szCs w:val="20"/>
        </w:rPr>
        <w:t>9.4. Protect future-adapted seedlings and saplings.</w:t>
      </w:r>
    </w:p>
    <w:p w14:paraId="1D04D496" w14:textId="77777777" w:rsidR="003F14A7" w:rsidRPr="000E56AC" w:rsidRDefault="003F14A7" w:rsidP="000E56AC">
      <w:pPr>
        <w:spacing w:line="252" w:lineRule="auto"/>
        <w:rPr>
          <w:rFonts w:eastAsia="Calibri"/>
          <w:sz w:val="20"/>
          <w:szCs w:val="20"/>
        </w:rPr>
      </w:pPr>
      <w:r w:rsidRPr="000E56AC">
        <w:rPr>
          <w:rFonts w:eastAsia="Calibri"/>
          <w:sz w:val="20"/>
          <w:szCs w:val="20"/>
        </w:rPr>
        <w:t>9.5. Disfavor species that are distinctly maladapted.</w:t>
      </w:r>
    </w:p>
    <w:p w14:paraId="5D5C4E84" w14:textId="77777777" w:rsidR="003F14A7" w:rsidRPr="000E56AC" w:rsidRDefault="003F14A7" w:rsidP="000E56AC">
      <w:pPr>
        <w:spacing w:line="252" w:lineRule="auto"/>
        <w:rPr>
          <w:rFonts w:eastAsia="Calibri"/>
          <w:sz w:val="20"/>
          <w:szCs w:val="20"/>
        </w:rPr>
      </w:pPr>
      <w:r w:rsidRPr="000E56AC">
        <w:rPr>
          <w:rFonts w:eastAsia="Calibri"/>
          <w:sz w:val="20"/>
          <w:szCs w:val="20"/>
        </w:rPr>
        <w:t>9.6. Manage for species and genotypes with wide moisture and temperature tolerances.</w:t>
      </w:r>
    </w:p>
    <w:p w14:paraId="393CF77E" w14:textId="77777777" w:rsidR="003F14A7" w:rsidRPr="000E56AC" w:rsidRDefault="003F14A7" w:rsidP="000E56AC">
      <w:pPr>
        <w:spacing w:line="252" w:lineRule="auto"/>
        <w:rPr>
          <w:rFonts w:eastAsia="Calibri"/>
          <w:sz w:val="20"/>
          <w:szCs w:val="20"/>
        </w:rPr>
      </w:pPr>
      <w:bookmarkStart w:id="1" w:name="OLE_LINK2"/>
      <w:r w:rsidRPr="000E56AC">
        <w:rPr>
          <w:rFonts w:eastAsia="Calibri"/>
          <w:sz w:val="20"/>
          <w:szCs w:val="20"/>
        </w:rPr>
        <w:t>9.7. Introduce species that are expected to be adapted to future conditions.</w:t>
      </w:r>
    </w:p>
    <w:p w14:paraId="72EF78EF" w14:textId="7F75E3AD" w:rsidR="003F14A7" w:rsidRPr="000E56AC" w:rsidRDefault="003F14A7" w:rsidP="000E56AC">
      <w:pPr>
        <w:spacing w:line="252" w:lineRule="auto"/>
        <w:rPr>
          <w:rFonts w:eastAsia="Calibri"/>
          <w:sz w:val="20"/>
          <w:szCs w:val="20"/>
        </w:rPr>
      </w:pPr>
      <w:r w:rsidRPr="000E56AC">
        <w:rPr>
          <w:rFonts w:eastAsia="Calibri"/>
          <w:sz w:val="20"/>
          <w:szCs w:val="20"/>
        </w:rPr>
        <w:t xml:space="preserve">9.8. Move at-risk species to locations that are expected to provide </w:t>
      </w:r>
      <w:r w:rsidR="004D3CD3">
        <w:rPr>
          <w:rFonts w:eastAsia="Calibri"/>
          <w:sz w:val="20"/>
          <w:szCs w:val="20"/>
        </w:rPr>
        <w:t xml:space="preserve">sustainable </w:t>
      </w:r>
      <w:r w:rsidRPr="000E56AC">
        <w:rPr>
          <w:rFonts w:eastAsia="Calibri"/>
          <w:sz w:val="20"/>
          <w:szCs w:val="20"/>
        </w:rPr>
        <w:t xml:space="preserve">habitat. </w:t>
      </w:r>
      <w:bookmarkEnd w:id="1"/>
    </w:p>
    <w:p w14:paraId="67FF52B2" w14:textId="77777777" w:rsidR="003F14A7" w:rsidRPr="000E56AC" w:rsidRDefault="003F14A7" w:rsidP="000E56AC">
      <w:pPr>
        <w:spacing w:before="160" w:line="252" w:lineRule="auto"/>
        <w:rPr>
          <w:rFonts w:eastAsia="Times New Roman"/>
          <w:b/>
          <w:sz w:val="20"/>
          <w:szCs w:val="20"/>
          <w:u w:val="single"/>
        </w:rPr>
      </w:pPr>
      <w:r w:rsidRPr="000E56AC">
        <w:rPr>
          <w:rFonts w:eastAsia="Times New Roman"/>
          <w:b/>
          <w:sz w:val="20"/>
          <w:szCs w:val="20"/>
          <w:u w:val="single"/>
        </w:rPr>
        <w:t>Strategy 10: Realign ecosystems after disturbance.</w:t>
      </w:r>
    </w:p>
    <w:p w14:paraId="491469D4" w14:textId="77777777" w:rsidR="003F14A7" w:rsidRPr="000E56AC" w:rsidRDefault="003F14A7" w:rsidP="000E56AC">
      <w:pPr>
        <w:spacing w:line="252" w:lineRule="auto"/>
        <w:rPr>
          <w:rFonts w:eastAsia="Calibri"/>
          <w:sz w:val="20"/>
          <w:szCs w:val="20"/>
        </w:rPr>
      </w:pPr>
      <w:r w:rsidRPr="000E56AC">
        <w:rPr>
          <w:rFonts w:eastAsia="Calibri"/>
          <w:sz w:val="20"/>
          <w:szCs w:val="20"/>
        </w:rPr>
        <w:t xml:space="preserve">10.1 Promptly revegetate sites after disturbance. </w:t>
      </w:r>
    </w:p>
    <w:p w14:paraId="2F2CCAD3" w14:textId="77777777" w:rsidR="003F14A7" w:rsidRPr="000E56AC" w:rsidRDefault="003F14A7" w:rsidP="000E56AC">
      <w:pPr>
        <w:spacing w:line="252" w:lineRule="auto"/>
        <w:rPr>
          <w:rFonts w:eastAsia="Calibri"/>
          <w:sz w:val="20"/>
          <w:szCs w:val="20"/>
        </w:rPr>
      </w:pPr>
      <w:r w:rsidRPr="000E56AC">
        <w:rPr>
          <w:rFonts w:eastAsia="Calibri"/>
          <w:sz w:val="20"/>
          <w:szCs w:val="20"/>
        </w:rPr>
        <w:t>10.2. Allow for areas of natural regeneration to test for future-adapted species.</w:t>
      </w:r>
    </w:p>
    <w:p w14:paraId="646DCE34" w14:textId="77777777" w:rsidR="003F14A7" w:rsidRPr="000E56AC" w:rsidRDefault="003F14A7" w:rsidP="000E56AC">
      <w:pPr>
        <w:spacing w:line="252" w:lineRule="auto"/>
        <w:rPr>
          <w:rFonts w:eastAsia="Calibri"/>
          <w:sz w:val="20"/>
          <w:szCs w:val="20"/>
        </w:rPr>
      </w:pPr>
      <w:r w:rsidRPr="000E56AC">
        <w:rPr>
          <w:rFonts w:eastAsia="Calibri"/>
          <w:sz w:val="20"/>
          <w:szCs w:val="20"/>
        </w:rPr>
        <w:t>10.3. Realign significantly disrupted ecosystems to meet expected future conditions.</w:t>
      </w:r>
    </w:p>
    <w:p w14:paraId="638C7AA7" w14:textId="77777777" w:rsidR="008D688D" w:rsidRPr="000E56AC" w:rsidRDefault="008D688D" w:rsidP="000E56AC">
      <w:pPr>
        <w:spacing w:line="252" w:lineRule="auto"/>
        <w:rPr>
          <w:rFonts w:eastAsia="Calibri"/>
          <w:sz w:val="20"/>
          <w:szCs w:val="20"/>
        </w:rPr>
      </w:pPr>
    </w:p>
    <w:p w14:paraId="1F4A49BD" w14:textId="33C49E4D" w:rsidR="003F14A7" w:rsidRDefault="008D688D" w:rsidP="00593153">
      <w:pPr>
        <w:spacing w:line="252" w:lineRule="auto"/>
        <w:rPr>
          <w:sz w:val="20"/>
        </w:rPr>
      </w:pPr>
      <w:r w:rsidRPr="000E56AC">
        <w:rPr>
          <w:rFonts w:eastAsia="Calibri"/>
          <w:sz w:val="20"/>
          <w:szCs w:val="20"/>
        </w:rPr>
        <w:t xml:space="preserve">Source: </w:t>
      </w:r>
      <w:r w:rsidR="00593153">
        <w:rPr>
          <w:i/>
          <w:sz w:val="20"/>
          <w:szCs w:val="20"/>
        </w:rPr>
        <w:t xml:space="preserve">[DRAFT]. </w:t>
      </w:r>
      <w:r w:rsidR="00593153" w:rsidRPr="00593153">
        <w:rPr>
          <w:sz w:val="20"/>
        </w:rPr>
        <w:t>Swanston, C.W.; Janowiak, M.K., Brandt, L.A.; Butler-Leopold, P.R.; Handler, S.D.; Shannon, P.D.; Hall, K.; Schmitt, K.M.; Meyer, M.; Molinari, N.; Merriam, K.; Wuenschel, A.; Smith, J.B.; Ostoja, S.M 2020. Adaptation Strategies and Approaches for California Forest Ecosystems. USDA California Climate Hub</w:t>
      </w:r>
      <w:r w:rsidR="00593153">
        <w:rPr>
          <w:sz w:val="20"/>
        </w:rPr>
        <w:t xml:space="preserve"> </w:t>
      </w:r>
      <w:r w:rsidR="00593153" w:rsidRPr="00593153">
        <w:rPr>
          <w:sz w:val="20"/>
        </w:rPr>
        <w:t xml:space="preserve">Technical Report CACH-12020-1. Davis, CA: U.S. Department of Agriculture, Climate Hubs. </w:t>
      </w:r>
      <w:r w:rsidR="00593153" w:rsidRPr="00593153">
        <w:rPr>
          <w:i/>
          <w:sz w:val="20"/>
        </w:rPr>
        <w:t>In preparation</w:t>
      </w:r>
      <w:r w:rsidR="00593153">
        <w:rPr>
          <w:sz w:val="20"/>
        </w:rPr>
        <w:t>.</w:t>
      </w:r>
    </w:p>
    <w:p w14:paraId="34BC34E1" w14:textId="6283FBA5" w:rsidR="00B2071F" w:rsidRPr="006E1E7B" w:rsidRDefault="00B2071F" w:rsidP="00B2071F">
      <w:pPr>
        <w:pStyle w:val="Heading2"/>
        <w:rPr>
          <w:rFonts w:eastAsia="Times New Roman"/>
          <w:b/>
        </w:rPr>
      </w:pPr>
      <w:r>
        <w:rPr>
          <w:rFonts w:eastAsia="Times New Roman"/>
          <w:b/>
        </w:rPr>
        <w:lastRenderedPageBreak/>
        <w:t>Fire-Climate Adaptation Strategies and Approaches</w:t>
      </w:r>
    </w:p>
    <w:p w14:paraId="33456AA4" w14:textId="07532348" w:rsidR="00B2071F" w:rsidRPr="000E56AC" w:rsidRDefault="00B2071F" w:rsidP="00B2071F">
      <w:pPr>
        <w:spacing w:before="160" w:line="252" w:lineRule="auto"/>
        <w:rPr>
          <w:rFonts w:eastAsia="Times New Roman"/>
          <w:b/>
          <w:sz w:val="20"/>
          <w:szCs w:val="20"/>
          <w:u w:val="single"/>
        </w:rPr>
      </w:pPr>
      <w:r w:rsidRPr="000E56AC">
        <w:rPr>
          <w:rFonts w:eastAsia="Times New Roman"/>
          <w:b/>
          <w:sz w:val="20"/>
          <w:szCs w:val="20"/>
          <w:u w:val="single"/>
        </w:rPr>
        <w:t xml:space="preserve">Strategy 1: Sustain </w:t>
      </w:r>
      <w:r>
        <w:rPr>
          <w:rFonts w:eastAsia="Times New Roman"/>
          <w:b/>
          <w:sz w:val="20"/>
          <w:szCs w:val="20"/>
          <w:u w:val="single"/>
        </w:rPr>
        <w:t xml:space="preserve">fire as a </w:t>
      </w:r>
      <w:r w:rsidRPr="000E56AC">
        <w:rPr>
          <w:rFonts w:eastAsia="Times New Roman"/>
          <w:b/>
          <w:sz w:val="20"/>
          <w:szCs w:val="20"/>
          <w:u w:val="single"/>
        </w:rPr>
        <w:t xml:space="preserve">fundamental ecological </w:t>
      </w:r>
      <w:r>
        <w:rPr>
          <w:rFonts w:eastAsia="Times New Roman"/>
          <w:b/>
          <w:sz w:val="20"/>
          <w:szCs w:val="20"/>
          <w:u w:val="single"/>
        </w:rPr>
        <w:t>process</w:t>
      </w:r>
    </w:p>
    <w:p w14:paraId="0918D353" w14:textId="1871D1FB" w:rsidR="00B2071F" w:rsidRPr="000E56AC" w:rsidRDefault="00B2071F" w:rsidP="00B2071F">
      <w:pPr>
        <w:spacing w:line="252" w:lineRule="auto"/>
        <w:rPr>
          <w:rFonts w:eastAsia="Calibri"/>
          <w:sz w:val="20"/>
          <w:szCs w:val="20"/>
        </w:rPr>
      </w:pPr>
      <w:r w:rsidRPr="000E56AC">
        <w:rPr>
          <w:rFonts w:eastAsia="Calibri"/>
          <w:sz w:val="20"/>
          <w:szCs w:val="20"/>
        </w:rPr>
        <w:t xml:space="preserve">1.1. </w:t>
      </w:r>
      <w:r w:rsidRPr="00B2071F">
        <w:rPr>
          <w:rFonts w:eastAsia="Calibri"/>
          <w:sz w:val="20"/>
          <w:szCs w:val="20"/>
        </w:rPr>
        <w:t>Restore or maintain fire in fire-adapted ecosystems</w:t>
      </w:r>
      <w:r>
        <w:rPr>
          <w:rFonts w:eastAsia="Calibri"/>
          <w:sz w:val="20"/>
          <w:szCs w:val="20"/>
        </w:rPr>
        <w:t>.</w:t>
      </w:r>
    </w:p>
    <w:p w14:paraId="186FBE0B" w14:textId="619153C3" w:rsidR="00B2071F" w:rsidRPr="000E56AC" w:rsidRDefault="00B2071F" w:rsidP="00B2071F">
      <w:pPr>
        <w:spacing w:line="252" w:lineRule="auto"/>
        <w:rPr>
          <w:rFonts w:eastAsia="Calibri"/>
          <w:sz w:val="20"/>
          <w:szCs w:val="20"/>
        </w:rPr>
      </w:pPr>
      <w:r w:rsidRPr="000E56AC">
        <w:rPr>
          <w:rFonts w:eastAsia="Calibri"/>
          <w:sz w:val="20"/>
          <w:szCs w:val="20"/>
        </w:rPr>
        <w:t xml:space="preserve">1.2. </w:t>
      </w:r>
      <w:r w:rsidRPr="00B2071F">
        <w:rPr>
          <w:rFonts w:eastAsia="Calibri"/>
          <w:sz w:val="20"/>
          <w:szCs w:val="20"/>
        </w:rPr>
        <w:t>Develop fire use strategies in altered or novel ecosystems where fire can play a beneficial role</w:t>
      </w:r>
      <w:r>
        <w:rPr>
          <w:rFonts w:eastAsia="Calibri"/>
          <w:sz w:val="20"/>
          <w:szCs w:val="20"/>
        </w:rPr>
        <w:t>.</w:t>
      </w:r>
    </w:p>
    <w:p w14:paraId="11DA69E4" w14:textId="28CD93A8" w:rsidR="00B2071F" w:rsidRPr="000E56AC" w:rsidRDefault="00B2071F" w:rsidP="00B2071F">
      <w:pPr>
        <w:spacing w:line="252" w:lineRule="auto"/>
        <w:rPr>
          <w:rFonts w:eastAsia="Times New Roman"/>
          <w:color w:val="000000"/>
          <w:sz w:val="20"/>
          <w:szCs w:val="20"/>
        </w:rPr>
      </w:pPr>
      <w:r w:rsidRPr="000E56AC">
        <w:rPr>
          <w:rFonts w:eastAsia="Times New Roman"/>
          <w:color w:val="000000"/>
          <w:sz w:val="20"/>
          <w:szCs w:val="20"/>
        </w:rPr>
        <w:t xml:space="preserve">1.3. </w:t>
      </w:r>
      <w:r w:rsidRPr="00B2071F">
        <w:rPr>
          <w:rFonts w:eastAsia="Times New Roman"/>
          <w:color w:val="000000"/>
          <w:sz w:val="20"/>
          <w:szCs w:val="20"/>
        </w:rPr>
        <w:t>Protect fire-sensitive ecosystems from fire</w:t>
      </w:r>
      <w:r w:rsidRPr="000E56AC">
        <w:rPr>
          <w:rFonts w:eastAsia="Times New Roman"/>
          <w:color w:val="000000"/>
          <w:sz w:val="20"/>
          <w:szCs w:val="20"/>
        </w:rPr>
        <w:t xml:space="preserve">. </w:t>
      </w:r>
    </w:p>
    <w:p w14:paraId="71322D26" w14:textId="7AE6E501" w:rsidR="00B2071F" w:rsidRPr="000E56AC" w:rsidRDefault="00B2071F" w:rsidP="00B2071F">
      <w:pPr>
        <w:spacing w:before="160" w:line="252" w:lineRule="auto"/>
        <w:rPr>
          <w:rFonts w:eastAsia="Times New Roman"/>
          <w:b/>
          <w:sz w:val="20"/>
          <w:szCs w:val="20"/>
          <w:u w:val="single"/>
        </w:rPr>
      </w:pPr>
      <w:r w:rsidRPr="000E56AC">
        <w:rPr>
          <w:rFonts w:eastAsia="Times New Roman"/>
          <w:b/>
          <w:sz w:val="20"/>
          <w:szCs w:val="20"/>
          <w:u w:val="single"/>
        </w:rPr>
        <w:t xml:space="preserve">Strategy 2: Reduce the </w:t>
      </w:r>
      <w:r>
        <w:rPr>
          <w:rFonts w:eastAsia="Times New Roman"/>
          <w:b/>
          <w:sz w:val="20"/>
          <w:szCs w:val="20"/>
          <w:u w:val="single"/>
        </w:rPr>
        <w:t>effects of biotic and abiotic stressors on fire regimes</w:t>
      </w:r>
      <w:r w:rsidRPr="000E56AC">
        <w:rPr>
          <w:rFonts w:eastAsia="Times New Roman"/>
          <w:b/>
          <w:sz w:val="20"/>
          <w:szCs w:val="20"/>
          <w:u w:val="single"/>
        </w:rPr>
        <w:t>.</w:t>
      </w:r>
    </w:p>
    <w:p w14:paraId="3C99663D" w14:textId="63FDE9D8" w:rsidR="00B2071F" w:rsidRPr="000E56AC" w:rsidRDefault="00B2071F" w:rsidP="00B2071F">
      <w:pPr>
        <w:spacing w:line="252" w:lineRule="auto"/>
        <w:rPr>
          <w:rFonts w:eastAsia="Calibri"/>
          <w:sz w:val="20"/>
          <w:szCs w:val="20"/>
        </w:rPr>
      </w:pPr>
      <w:r w:rsidRPr="000E56AC">
        <w:rPr>
          <w:rFonts w:eastAsia="Calibri"/>
          <w:sz w:val="20"/>
          <w:szCs w:val="20"/>
        </w:rPr>
        <w:t xml:space="preserve">2.1. </w:t>
      </w:r>
      <w:r w:rsidRPr="00B2071F">
        <w:rPr>
          <w:rFonts w:eastAsia="Calibri"/>
          <w:sz w:val="20"/>
          <w:szCs w:val="20"/>
        </w:rPr>
        <w:t>Prevent the establishment and spread of nonnative invasive species, and remove existing populations</w:t>
      </w:r>
      <w:r w:rsidRPr="000E56AC">
        <w:rPr>
          <w:rFonts w:eastAsia="Calibri"/>
          <w:sz w:val="20"/>
          <w:szCs w:val="20"/>
        </w:rPr>
        <w:t>.</w:t>
      </w:r>
    </w:p>
    <w:p w14:paraId="63F3F84B" w14:textId="6A03F0DA" w:rsidR="00B2071F" w:rsidRPr="000E56AC" w:rsidRDefault="00B2071F" w:rsidP="00B2071F">
      <w:pPr>
        <w:spacing w:line="252" w:lineRule="auto"/>
        <w:rPr>
          <w:rFonts w:eastAsia="Calibri"/>
          <w:sz w:val="20"/>
          <w:szCs w:val="20"/>
        </w:rPr>
      </w:pPr>
      <w:r w:rsidRPr="000E56AC">
        <w:rPr>
          <w:rFonts w:eastAsia="Calibri"/>
          <w:sz w:val="20"/>
          <w:szCs w:val="20"/>
        </w:rPr>
        <w:t xml:space="preserve">2.2. </w:t>
      </w:r>
      <w:r w:rsidRPr="00B2071F">
        <w:rPr>
          <w:rFonts w:eastAsia="Calibri"/>
          <w:sz w:val="20"/>
          <w:szCs w:val="20"/>
        </w:rPr>
        <w:t>Maintain or improve the ability of forests to resist pests and pathogens</w:t>
      </w:r>
      <w:r w:rsidRPr="000E56AC">
        <w:rPr>
          <w:rFonts w:eastAsia="Calibri"/>
          <w:sz w:val="20"/>
          <w:szCs w:val="20"/>
        </w:rPr>
        <w:t xml:space="preserve">. </w:t>
      </w:r>
    </w:p>
    <w:p w14:paraId="21892FB0" w14:textId="4D1F2312" w:rsidR="00B2071F" w:rsidRPr="000E56AC" w:rsidRDefault="00B2071F" w:rsidP="00B2071F">
      <w:pPr>
        <w:spacing w:line="252" w:lineRule="auto"/>
        <w:rPr>
          <w:rFonts w:eastAsia="Calibri"/>
          <w:sz w:val="20"/>
          <w:szCs w:val="20"/>
        </w:rPr>
      </w:pPr>
      <w:r w:rsidRPr="000E56AC">
        <w:rPr>
          <w:rFonts w:eastAsia="Calibri"/>
          <w:sz w:val="20"/>
          <w:szCs w:val="20"/>
        </w:rPr>
        <w:t xml:space="preserve">2.3. </w:t>
      </w:r>
      <w:r w:rsidRPr="00B2071F">
        <w:rPr>
          <w:rFonts w:eastAsia="Calibri"/>
          <w:sz w:val="20"/>
          <w:szCs w:val="20"/>
        </w:rPr>
        <w:t>Limit and selectively apply land uses that alter or degrade ecosystem structure and/or function</w:t>
      </w:r>
      <w:r w:rsidRPr="000E56AC">
        <w:rPr>
          <w:rFonts w:eastAsia="Calibri"/>
          <w:sz w:val="20"/>
          <w:szCs w:val="20"/>
        </w:rPr>
        <w:t>.</w:t>
      </w:r>
    </w:p>
    <w:p w14:paraId="26F72FA2" w14:textId="14D1F12B" w:rsidR="00B2071F" w:rsidRPr="000E56AC" w:rsidRDefault="00B2071F" w:rsidP="00B2071F">
      <w:pPr>
        <w:spacing w:before="160" w:line="252" w:lineRule="auto"/>
        <w:rPr>
          <w:rFonts w:eastAsia="Times New Roman"/>
          <w:b/>
          <w:sz w:val="20"/>
          <w:szCs w:val="20"/>
          <w:u w:val="single"/>
        </w:rPr>
      </w:pPr>
      <w:r w:rsidRPr="000E56AC">
        <w:rPr>
          <w:rFonts w:eastAsia="Times New Roman"/>
          <w:b/>
          <w:sz w:val="20"/>
          <w:szCs w:val="20"/>
          <w:u w:val="single"/>
        </w:rPr>
        <w:t xml:space="preserve">Strategy 3: Reduce the risk </w:t>
      </w:r>
      <w:r w:rsidR="00CF6172">
        <w:rPr>
          <w:rFonts w:eastAsia="Times New Roman"/>
          <w:b/>
          <w:sz w:val="20"/>
          <w:szCs w:val="20"/>
          <w:u w:val="single"/>
        </w:rPr>
        <w:t>of unacceptably severe fire</w:t>
      </w:r>
      <w:r w:rsidRPr="000E56AC">
        <w:rPr>
          <w:rFonts w:eastAsia="Times New Roman"/>
          <w:b/>
          <w:sz w:val="20"/>
          <w:szCs w:val="20"/>
          <w:u w:val="single"/>
        </w:rPr>
        <w:t>.</w:t>
      </w:r>
    </w:p>
    <w:p w14:paraId="73EB1245" w14:textId="76A6A198" w:rsidR="00B2071F" w:rsidRPr="000E56AC" w:rsidRDefault="00B2071F" w:rsidP="00B2071F">
      <w:pPr>
        <w:spacing w:line="252" w:lineRule="auto"/>
        <w:rPr>
          <w:rFonts w:eastAsia="Calibri"/>
          <w:sz w:val="20"/>
          <w:szCs w:val="20"/>
        </w:rPr>
      </w:pPr>
      <w:r w:rsidRPr="000E56AC">
        <w:rPr>
          <w:rFonts w:eastAsia="Calibri"/>
          <w:sz w:val="20"/>
          <w:szCs w:val="20"/>
        </w:rPr>
        <w:t xml:space="preserve">3.1. </w:t>
      </w:r>
      <w:r w:rsidR="00CF6172" w:rsidRPr="00CF6172">
        <w:rPr>
          <w:rFonts w:eastAsia="Calibri"/>
          <w:sz w:val="20"/>
          <w:szCs w:val="20"/>
        </w:rPr>
        <w:t>Alter forest structure and/or composition to reduce the risk of unacceptably severe wildfire</w:t>
      </w:r>
      <w:r w:rsidRPr="000E56AC">
        <w:rPr>
          <w:rFonts w:eastAsia="Calibri"/>
          <w:sz w:val="20"/>
          <w:szCs w:val="20"/>
        </w:rPr>
        <w:t xml:space="preserve">. </w:t>
      </w:r>
    </w:p>
    <w:p w14:paraId="1C28D8A8" w14:textId="21E969A8" w:rsidR="00B2071F" w:rsidRPr="000E56AC" w:rsidRDefault="00B2071F" w:rsidP="00B2071F">
      <w:pPr>
        <w:spacing w:line="252" w:lineRule="auto"/>
        <w:rPr>
          <w:rFonts w:eastAsia="Calibri"/>
          <w:sz w:val="20"/>
          <w:szCs w:val="20"/>
        </w:rPr>
      </w:pPr>
      <w:r w:rsidRPr="000E56AC">
        <w:rPr>
          <w:rFonts w:eastAsia="Calibri"/>
          <w:sz w:val="20"/>
          <w:szCs w:val="20"/>
        </w:rPr>
        <w:t xml:space="preserve">3.2. </w:t>
      </w:r>
      <w:r w:rsidR="00CF6172" w:rsidRPr="00CF6172">
        <w:rPr>
          <w:rFonts w:eastAsia="Calibri"/>
          <w:sz w:val="20"/>
          <w:szCs w:val="20"/>
        </w:rPr>
        <w:t>Establish fuel breaks to stop the spread of unacceptable wildfire</w:t>
      </w:r>
      <w:r w:rsidRPr="000E56AC">
        <w:rPr>
          <w:rFonts w:eastAsia="Calibri"/>
          <w:sz w:val="20"/>
          <w:szCs w:val="20"/>
        </w:rPr>
        <w:t xml:space="preserve">. </w:t>
      </w:r>
    </w:p>
    <w:p w14:paraId="3F8E82A1" w14:textId="16A5E452" w:rsidR="00B2071F" w:rsidRPr="000E56AC" w:rsidRDefault="00B2071F" w:rsidP="00B2071F">
      <w:pPr>
        <w:spacing w:before="160" w:line="252" w:lineRule="auto"/>
        <w:rPr>
          <w:rFonts w:eastAsia="Times New Roman"/>
          <w:b/>
          <w:sz w:val="20"/>
          <w:szCs w:val="20"/>
          <w:u w:val="single"/>
        </w:rPr>
      </w:pPr>
      <w:r w:rsidRPr="000E56AC">
        <w:rPr>
          <w:rFonts w:eastAsia="Times New Roman"/>
          <w:b/>
          <w:sz w:val="20"/>
          <w:szCs w:val="20"/>
          <w:u w:val="single"/>
        </w:rPr>
        <w:t xml:space="preserve">Strategy 4: </w:t>
      </w:r>
      <w:r w:rsidR="00CF6172">
        <w:rPr>
          <w:rFonts w:eastAsia="Times New Roman"/>
          <w:b/>
          <w:sz w:val="20"/>
          <w:szCs w:val="20"/>
          <w:u w:val="single"/>
        </w:rPr>
        <w:t>Promote post-fire recovery</w:t>
      </w:r>
      <w:r w:rsidRPr="000E56AC">
        <w:rPr>
          <w:rFonts w:eastAsia="Times New Roman"/>
          <w:b/>
          <w:sz w:val="20"/>
          <w:szCs w:val="20"/>
          <w:u w:val="single"/>
        </w:rPr>
        <w:t xml:space="preserve">. </w:t>
      </w:r>
    </w:p>
    <w:p w14:paraId="59363B99" w14:textId="4425CE2D" w:rsidR="00B2071F" w:rsidRPr="000E56AC" w:rsidRDefault="00B2071F" w:rsidP="00B2071F">
      <w:pPr>
        <w:spacing w:line="252" w:lineRule="auto"/>
        <w:rPr>
          <w:rFonts w:eastAsia="Calibri"/>
          <w:sz w:val="20"/>
          <w:szCs w:val="20"/>
        </w:rPr>
      </w:pPr>
      <w:r w:rsidRPr="000E56AC">
        <w:rPr>
          <w:rFonts w:eastAsia="Calibri"/>
          <w:sz w:val="20"/>
          <w:szCs w:val="20"/>
        </w:rPr>
        <w:t xml:space="preserve">4.1. </w:t>
      </w:r>
      <w:r w:rsidR="00CF6172">
        <w:rPr>
          <w:rFonts w:eastAsia="Calibri"/>
          <w:sz w:val="20"/>
          <w:szCs w:val="20"/>
        </w:rPr>
        <w:t>Maintain or create refugia</w:t>
      </w:r>
      <w:r w:rsidRPr="000E56AC">
        <w:rPr>
          <w:rFonts w:eastAsia="Calibri"/>
          <w:sz w:val="20"/>
          <w:szCs w:val="20"/>
        </w:rPr>
        <w:t xml:space="preserve">. </w:t>
      </w:r>
    </w:p>
    <w:p w14:paraId="109936A6" w14:textId="686E7487" w:rsidR="00B2071F" w:rsidRPr="000E56AC" w:rsidRDefault="00B2071F" w:rsidP="00B2071F">
      <w:pPr>
        <w:spacing w:line="252" w:lineRule="auto"/>
        <w:rPr>
          <w:rFonts w:eastAsia="Calibri"/>
          <w:sz w:val="20"/>
          <w:szCs w:val="20"/>
        </w:rPr>
      </w:pPr>
      <w:r w:rsidRPr="000E56AC">
        <w:rPr>
          <w:rFonts w:eastAsia="Calibri"/>
          <w:sz w:val="20"/>
          <w:szCs w:val="20"/>
        </w:rPr>
        <w:t xml:space="preserve">4.2. </w:t>
      </w:r>
      <w:r w:rsidR="00CF6172" w:rsidRPr="00CF6172">
        <w:rPr>
          <w:rFonts w:eastAsia="Calibri"/>
          <w:sz w:val="20"/>
          <w:szCs w:val="20"/>
        </w:rPr>
        <w:t>Facilitate post-fire ecosystem recovery to reduce the long-term effects of unacceptable wildfire</w:t>
      </w:r>
      <w:r w:rsidRPr="000E56AC">
        <w:rPr>
          <w:rFonts w:eastAsia="Calibri"/>
          <w:sz w:val="20"/>
          <w:szCs w:val="20"/>
        </w:rPr>
        <w:t>.</w:t>
      </w:r>
    </w:p>
    <w:p w14:paraId="60D23E84" w14:textId="0366E357" w:rsidR="00B2071F" w:rsidRPr="000E56AC" w:rsidRDefault="00B2071F" w:rsidP="00B2071F">
      <w:pPr>
        <w:spacing w:line="252" w:lineRule="auto"/>
        <w:rPr>
          <w:rFonts w:eastAsia="Calibri"/>
          <w:sz w:val="20"/>
          <w:szCs w:val="20"/>
        </w:rPr>
      </w:pPr>
      <w:r w:rsidRPr="000E56AC">
        <w:rPr>
          <w:rFonts w:eastAsia="Calibri"/>
          <w:sz w:val="20"/>
          <w:szCs w:val="20"/>
        </w:rPr>
        <w:t xml:space="preserve">4.3. </w:t>
      </w:r>
      <w:r w:rsidR="00CF6172" w:rsidRPr="00CF6172">
        <w:rPr>
          <w:rFonts w:eastAsia="Calibri"/>
          <w:sz w:val="20"/>
          <w:szCs w:val="20"/>
        </w:rPr>
        <w:t>Promote habitat connectivity and increase ecosystem redundancy at the landscape scale</w:t>
      </w:r>
      <w:r w:rsidRPr="000E56AC">
        <w:rPr>
          <w:rFonts w:eastAsia="Calibri"/>
          <w:sz w:val="20"/>
          <w:szCs w:val="20"/>
        </w:rPr>
        <w:t xml:space="preserve">. </w:t>
      </w:r>
    </w:p>
    <w:p w14:paraId="7CB54157" w14:textId="4BA2B020" w:rsidR="00B2071F" w:rsidRPr="000E56AC" w:rsidRDefault="00B2071F" w:rsidP="00B2071F">
      <w:pPr>
        <w:spacing w:before="160" w:line="252" w:lineRule="auto"/>
        <w:rPr>
          <w:rFonts w:eastAsia="Times New Roman"/>
          <w:b/>
          <w:sz w:val="20"/>
          <w:szCs w:val="20"/>
          <w:u w:val="single"/>
        </w:rPr>
      </w:pPr>
      <w:r w:rsidRPr="00822C37">
        <w:rPr>
          <w:rFonts w:eastAsia="Times New Roman"/>
          <w:b/>
          <w:sz w:val="20"/>
          <w:szCs w:val="20"/>
          <w:u w:val="single"/>
        </w:rPr>
        <w:t>Strategy 5:</w:t>
      </w:r>
      <w:r w:rsidRPr="000E56AC">
        <w:rPr>
          <w:rFonts w:eastAsia="Times New Roman"/>
          <w:b/>
          <w:sz w:val="20"/>
          <w:szCs w:val="20"/>
          <w:u w:val="single"/>
        </w:rPr>
        <w:t xml:space="preserve"> Maintain and enhance </w:t>
      </w:r>
      <w:r w:rsidR="00822C37">
        <w:rPr>
          <w:rFonts w:eastAsia="Times New Roman"/>
          <w:b/>
          <w:sz w:val="20"/>
          <w:szCs w:val="20"/>
          <w:u w:val="single"/>
        </w:rPr>
        <w:t xml:space="preserve">structural, </w:t>
      </w:r>
      <w:r w:rsidRPr="000E56AC">
        <w:rPr>
          <w:rFonts w:eastAsia="Times New Roman"/>
          <w:b/>
          <w:sz w:val="20"/>
          <w:szCs w:val="20"/>
          <w:u w:val="single"/>
        </w:rPr>
        <w:t xml:space="preserve">species and </w:t>
      </w:r>
      <w:r w:rsidR="00822C37">
        <w:rPr>
          <w:rFonts w:eastAsia="Times New Roman"/>
          <w:b/>
          <w:sz w:val="20"/>
          <w:szCs w:val="20"/>
          <w:u w:val="single"/>
        </w:rPr>
        <w:t>community diversity</w:t>
      </w:r>
      <w:r w:rsidRPr="000E56AC">
        <w:rPr>
          <w:rFonts w:eastAsia="Times New Roman"/>
          <w:b/>
          <w:sz w:val="20"/>
          <w:szCs w:val="20"/>
          <w:u w:val="single"/>
        </w:rPr>
        <w:t>.</w:t>
      </w:r>
    </w:p>
    <w:p w14:paraId="50989C51" w14:textId="245CA111" w:rsidR="00B2071F" w:rsidRPr="000E56AC" w:rsidRDefault="00B2071F" w:rsidP="00B2071F">
      <w:pPr>
        <w:spacing w:line="252" w:lineRule="auto"/>
        <w:rPr>
          <w:rFonts w:eastAsia="Calibri"/>
          <w:sz w:val="20"/>
          <w:szCs w:val="20"/>
        </w:rPr>
      </w:pPr>
      <w:r w:rsidRPr="000E56AC">
        <w:rPr>
          <w:rFonts w:eastAsia="Calibri"/>
          <w:sz w:val="20"/>
          <w:szCs w:val="20"/>
        </w:rPr>
        <w:t xml:space="preserve">5.1. Promote </w:t>
      </w:r>
      <w:r w:rsidR="00B07BB0">
        <w:rPr>
          <w:rFonts w:eastAsia="Calibri"/>
          <w:sz w:val="20"/>
          <w:szCs w:val="20"/>
        </w:rPr>
        <w:t>diversity within and among communities</w:t>
      </w:r>
      <w:r w:rsidRPr="000E56AC">
        <w:rPr>
          <w:rFonts w:eastAsia="Calibri"/>
          <w:sz w:val="20"/>
          <w:szCs w:val="20"/>
        </w:rPr>
        <w:t>.</w:t>
      </w:r>
    </w:p>
    <w:p w14:paraId="09B1B70E" w14:textId="637268F9" w:rsidR="00B2071F" w:rsidRPr="000E56AC" w:rsidRDefault="00B2071F" w:rsidP="00B2071F">
      <w:pPr>
        <w:spacing w:line="252" w:lineRule="auto"/>
        <w:rPr>
          <w:rFonts w:eastAsia="Calibri"/>
          <w:sz w:val="20"/>
          <w:szCs w:val="20"/>
        </w:rPr>
      </w:pPr>
      <w:r w:rsidRPr="000E56AC">
        <w:rPr>
          <w:rFonts w:eastAsia="Calibri"/>
          <w:sz w:val="20"/>
          <w:szCs w:val="20"/>
        </w:rPr>
        <w:t xml:space="preserve">5.2. Maintain </w:t>
      </w:r>
      <w:r w:rsidR="00B07BB0">
        <w:rPr>
          <w:rFonts w:eastAsia="Calibri"/>
          <w:sz w:val="20"/>
          <w:szCs w:val="20"/>
        </w:rPr>
        <w:t>or increase structural diversity at the landscape scale</w:t>
      </w:r>
      <w:r w:rsidRPr="000E56AC">
        <w:rPr>
          <w:rFonts w:eastAsia="Calibri"/>
          <w:sz w:val="20"/>
          <w:szCs w:val="20"/>
        </w:rPr>
        <w:t xml:space="preserve">.  </w:t>
      </w:r>
    </w:p>
    <w:p w14:paraId="01C84F95" w14:textId="2100F3CE" w:rsidR="00B2071F" w:rsidRPr="000E56AC" w:rsidRDefault="00B2071F" w:rsidP="00B2071F">
      <w:pPr>
        <w:spacing w:line="252" w:lineRule="auto"/>
        <w:rPr>
          <w:rFonts w:eastAsia="Calibri"/>
          <w:sz w:val="20"/>
          <w:szCs w:val="20"/>
        </w:rPr>
      </w:pPr>
      <w:r w:rsidRPr="000E56AC">
        <w:rPr>
          <w:rFonts w:eastAsia="Calibri"/>
          <w:sz w:val="20"/>
          <w:szCs w:val="20"/>
        </w:rPr>
        <w:t xml:space="preserve">5.3. </w:t>
      </w:r>
      <w:r w:rsidR="00B07BB0">
        <w:rPr>
          <w:rFonts w:eastAsia="Calibri"/>
          <w:sz w:val="20"/>
          <w:szCs w:val="20"/>
        </w:rPr>
        <w:t>Maintain or restore diversity of native tree and understory plant species</w:t>
      </w:r>
      <w:r w:rsidRPr="000E56AC">
        <w:rPr>
          <w:rFonts w:eastAsia="Calibri"/>
          <w:sz w:val="20"/>
          <w:szCs w:val="20"/>
        </w:rPr>
        <w:t xml:space="preserve">. </w:t>
      </w:r>
    </w:p>
    <w:p w14:paraId="64C84F3D" w14:textId="567AEFCB" w:rsidR="00B2071F" w:rsidRPr="000E56AC" w:rsidRDefault="00B2071F" w:rsidP="00B2071F">
      <w:pPr>
        <w:spacing w:before="160" w:line="252" w:lineRule="auto"/>
        <w:rPr>
          <w:rFonts w:eastAsia="Times New Roman"/>
          <w:b/>
          <w:sz w:val="20"/>
          <w:szCs w:val="20"/>
          <w:u w:val="single"/>
        </w:rPr>
      </w:pPr>
      <w:r>
        <w:rPr>
          <w:rFonts w:eastAsia="Times New Roman"/>
          <w:b/>
          <w:sz w:val="20"/>
          <w:szCs w:val="20"/>
          <w:u w:val="single"/>
        </w:rPr>
        <w:t xml:space="preserve">Strategy 6: Maintain </w:t>
      </w:r>
      <w:r w:rsidR="00B07BB0">
        <w:rPr>
          <w:rFonts w:eastAsia="Times New Roman"/>
          <w:b/>
          <w:sz w:val="20"/>
          <w:szCs w:val="20"/>
          <w:u w:val="single"/>
        </w:rPr>
        <w:t>and enhance genetic diversity to promote fire resilient genotypes</w:t>
      </w:r>
      <w:r w:rsidRPr="000E56AC">
        <w:rPr>
          <w:rFonts w:eastAsia="Times New Roman"/>
          <w:b/>
          <w:sz w:val="20"/>
          <w:szCs w:val="20"/>
          <w:u w:val="single"/>
        </w:rPr>
        <w:t xml:space="preserve">.  </w:t>
      </w:r>
    </w:p>
    <w:p w14:paraId="7394BE2F" w14:textId="4DE6FAD3" w:rsidR="00B2071F" w:rsidRPr="000E56AC" w:rsidRDefault="00B2071F" w:rsidP="00B2071F">
      <w:pPr>
        <w:spacing w:line="252" w:lineRule="auto"/>
        <w:rPr>
          <w:rFonts w:eastAsia="Calibri"/>
          <w:sz w:val="20"/>
          <w:szCs w:val="20"/>
        </w:rPr>
      </w:pPr>
      <w:r w:rsidRPr="000E56AC">
        <w:rPr>
          <w:rFonts w:eastAsia="Calibri"/>
          <w:sz w:val="20"/>
          <w:szCs w:val="20"/>
        </w:rPr>
        <w:t xml:space="preserve">6.1. </w:t>
      </w:r>
      <w:r w:rsidR="00B07BB0" w:rsidRPr="000E56AC">
        <w:rPr>
          <w:rFonts w:eastAsia="Calibri"/>
          <w:sz w:val="20"/>
          <w:szCs w:val="20"/>
        </w:rPr>
        <w:t>Use seeds, germplasm, and other genetic material from across a greater geographic range.</w:t>
      </w:r>
    </w:p>
    <w:p w14:paraId="2C5107E9" w14:textId="5B7B5F2A" w:rsidR="00B2071F" w:rsidRDefault="00B2071F" w:rsidP="00B2071F">
      <w:pPr>
        <w:spacing w:line="252" w:lineRule="auto"/>
        <w:rPr>
          <w:rFonts w:eastAsia="Calibri"/>
          <w:sz w:val="20"/>
          <w:szCs w:val="20"/>
        </w:rPr>
      </w:pPr>
      <w:r w:rsidRPr="000E56AC">
        <w:rPr>
          <w:rFonts w:eastAsia="Calibri"/>
          <w:sz w:val="20"/>
          <w:szCs w:val="20"/>
        </w:rPr>
        <w:t xml:space="preserve">6.2. </w:t>
      </w:r>
      <w:r w:rsidR="00B07BB0" w:rsidRPr="000E56AC">
        <w:rPr>
          <w:rFonts w:eastAsia="Calibri"/>
          <w:sz w:val="20"/>
          <w:szCs w:val="20"/>
        </w:rPr>
        <w:t>Favor existing genotypes that are bett</w:t>
      </w:r>
      <w:r w:rsidR="00B07BB0">
        <w:rPr>
          <w:rFonts w:eastAsia="Calibri"/>
          <w:sz w:val="20"/>
          <w:szCs w:val="20"/>
        </w:rPr>
        <w:t>er adapted to future conditions</w:t>
      </w:r>
      <w:r w:rsidRPr="000E56AC">
        <w:rPr>
          <w:rFonts w:eastAsia="Calibri"/>
          <w:sz w:val="20"/>
          <w:szCs w:val="20"/>
        </w:rPr>
        <w:t>.</w:t>
      </w:r>
    </w:p>
    <w:p w14:paraId="26FEBE34" w14:textId="15D3929B" w:rsidR="00B07BB0" w:rsidRPr="000E56AC" w:rsidRDefault="00B07BB0" w:rsidP="00B2071F">
      <w:pPr>
        <w:spacing w:line="252" w:lineRule="auto"/>
        <w:rPr>
          <w:rFonts w:eastAsia="Calibri"/>
          <w:sz w:val="20"/>
          <w:szCs w:val="20"/>
        </w:rPr>
      </w:pPr>
      <w:r>
        <w:rPr>
          <w:rFonts w:eastAsia="Calibri"/>
          <w:sz w:val="20"/>
          <w:szCs w:val="20"/>
        </w:rPr>
        <w:t>6.3. Increase seed banking efforts to preserve genetic diversity.</w:t>
      </w:r>
    </w:p>
    <w:p w14:paraId="3BA952C8" w14:textId="76D5C809" w:rsidR="00B2071F" w:rsidRPr="000E56AC" w:rsidRDefault="00B2071F" w:rsidP="00B2071F">
      <w:pPr>
        <w:spacing w:before="160" w:line="252" w:lineRule="auto"/>
        <w:rPr>
          <w:rFonts w:eastAsia="Times New Roman"/>
          <w:b/>
          <w:sz w:val="20"/>
          <w:szCs w:val="20"/>
          <w:u w:val="single"/>
        </w:rPr>
      </w:pPr>
      <w:r w:rsidRPr="000E56AC">
        <w:rPr>
          <w:rFonts w:eastAsia="Times New Roman"/>
          <w:b/>
          <w:sz w:val="20"/>
          <w:szCs w:val="20"/>
          <w:u w:val="single"/>
        </w:rPr>
        <w:t xml:space="preserve">Strategy 7: </w:t>
      </w:r>
      <w:r w:rsidR="00B07BB0">
        <w:rPr>
          <w:rFonts w:eastAsia="Times New Roman"/>
          <w:b/>
          <w:sz w:val="20"/>
          <w:szCs w:val="20"/>
          <w:u w:val="single"/>
        </w:rPr>
        <w:t>Facilitate ecosystem adaptation to expected future climate and fire regimes</w:t>
      </w:r>
      <w:r w:rsidRPr="000E56AC">
        <w:rPr>
          <w:rFonts w:eastAsia="Times New Roman"/>
          <w:b/>
          <w:sz w:val="20"/>
          <w:szCs w:val="20"/>
          <w:u w:val="single"/>
        </w:rPr>
        <w:t xml:space="preserve">.  </w:t>
      </w:r>
    </w:p>
    <w:p w14:paraId="69D99407" w14:textId="717109C0" w:rsidR="00B2071F" w:rsidRPr="000E56AC" w:rsidRDefault="00B2071F" w:rsidP="00B2071F">
      <w:pPr>
        <w:spacing w:line="252" w:lineRule="auto"/>
        <w:rPr>
          <w:rFonts w:eastAsia="Calibri"/>
          <w:sz w:val="20"/>
          <w:szCs w:val="20"/>
        </w:rPr>
      </w:pPr>
      <w:r w:rsidRPr="000E56AC">
        <w:rPr>
          <w:rFonts w:eastAsia="Calibri"/>
          <w:sz w:val="20"/>
          <w:szCs w:val="20"/>
        </w:rPr>
        <w:t xml:space="preserve">7.1. </w:t>
      </w:r>
      <w:r w:rsidR="00B07BB0" w:rsidRPr="00B07BB0">
        <w:rPr>
          <w:rFonts w:eastAsia="Calibri"/>
          <w:sz w:val="20"/>
          <w:szCs w:val="20"/>
        </w:rPr>
        <w:t>Promote native species that are expected to be resilient to future climate and fire regimes and disfavor species that are distinctly maladapted</w:t>
      </w:r>
      <w:r w:rsidRPr="000E56AC">
        <w:rPr>
          <w:rFonts w:eastAsia="Calibri"/>
          <w:sz w:val="20"/>
          <w:szCs w:val="20"/>
        </w:rPr>
        <w:t xml:space="preserve">. </w:t>
      </w:r>
    </w:p>
    <w:p w14:paraId="5B10B46C" w14:textId="3FE99724" w:rsidR="00B2071F" w:rsidRDefault="00B2071F" w:rsidP="00B2071F">
      <w:pPr>
        <w:spacing w:line="252" w:lineRule="auto"/>
        <w:rPr>
          <w:rFonts w:eastAsia="Calibri"/>
          <w:sz w:val="20"/>
          <w:szCs w:val="20"/>
        </w:rPr>
      </w:pPr>
      <w:r w:rsidRPr="000E56AC">
        <w:rPr>
          <w:rFonts w:eastAsia="Calibri"/>
          <w:sz w:val="20"/>
          <w:szCs w:val="20"/>
        </w:rPr>
        <w:t xml:space="preserve">7.2. </w:t>
      </w:r>
      <w:r w:rsidR="00B07BB0" w:rsidRPr="00B07BB0">
        <w:rPr>
          <w:rFonts w:eastAsia="Calibri"/>
          <w:sz w:val="20"/>
          <w:szCs w:val="20"/>
        </w:rPr>
        <w:t>Facilitate the movement of species that are expected to be adapted to future conditions and fire regimes</w:t>
      </w:r>
      <w:r w:rsidRPr="000E56AC">
        <w:rPr>
          <w:rFonts w:eastAsia="Calibri"/>
          <w:sz w:val="20"/>
          <w:szCs w:val="20"/>
        </w:rPr>
        <w:t>.</w:t>
      </w:r>
    </w:p>
    <w:p w14:paraId="7F581232" w14:textId="70BF16D3" w:rsidR="00B07BB0" w:rsidRPr="000E56AC" w:rsidRDefault="00B07BB0" w:rsidP="00B2071F">
      <w:pPr>
        <w:spacing w:line="252" w:lineRule="auto"/>
        <w:rPr>
          <w:rFonts w:eastAsia="Calibri"/>
          <w:sz w:val="20"/>
          <w:szCs w:val="20"/>
        </w:rPr>
      </w:pPr>
      <w:r>
        <w:rPr>
          <w:rFonts w:eastAsia="Calibri"/>
          <w:sz w:val="20"/>
          <w:szCs w:val="20"/>
        </w:rPr>
        <w:t xml:space="preserve">7.3. Consider using fire as a tool to align existing vegetation communities with changing climate regimes. </w:t>
      </w:r>
    </w:p>
    <w:p w14:paraId="2AE671F2" w14:textId="12772C85" w:rsidR="00B2071F" w:rsidRPr="000E56AC" w:rsidRDefault="00B2071F" w:rsidP="00B2071F">
      <w:pPr>
        <w:spacing w:before="120" w:line="252" w:lineRule="auto"/>
        <w:rPr>
          <w:rFonts w:eastAsia="Times New Roman"/>
          <w:b/>
          <w:sz w:val="20"/>
          <w:szCs w:val="20"/>
          <w:u w:val="single"/>
        </w:rPr>
      </w:pPr>
      <w:r w:rsidRPr="000E56AC">
        <w:rPr>
          <w:rFonts w:eastAsia="Times New Roman"/>
          <w:b/>
          <w:sz w:val="20"/>
          <w:szCs w:val="20"/>
          <w:u w:val="single"/>
        </w:rPr>
        <w:t xml:space="preserve">Strategy 8: </w:t>
      </w:r>
      <w:r w:rsidR="00B07BB0">
        <w:rPr>
          <w:rFonts w:eastAsia="Times New Roman"/>
          <w:b/>
          <w:sz w:val="20"/>
          <w:szCs w:val="20"/>
          <w:u w:val="single"/>
        </w:rPr>
        <w:t>Use fire events as opportunities for ecosystem realignment</w:t>
      </w:r>
      <w:r w:rsidRPr="000E56AC">
        <w:rPr>
          <w:rFonts w:eastAsia="Times New Roman"/>
          <w:b/>
          <w:sz w:val="20"/>
          <w:szCs w:val="20"/>
          <w:u w:val="single"/>
        </w:rPr>
        <w:t>.</w:t>
      </w:r>
    </w:p>
    <w:p w14:paraId="65AE1B2B" w14:textId="5AF60113" w:rsidR="00B2071F" w:rsidRPr="000E56AC" w:rsidRDefault="00B2071F" w:rsidP="00B2071F">
      <w:pPr>
        <w:spacing w:line="252" w:lineRule="auto"/>
        <w:rPr>
          <w:rFonts w:eastAsia="Calibri"/>
          <w:sz w:val="20"/>
          <w:szCs w:val="20"/>
        </w:rPr>
      </w:pPr>
      <w:r w:rsidRPr="000E56AC">
        <w:rPr>
          <w:rFonts w:eastAsia="Calibri"/>
          <w:sz w:val="20"/>
          <w:szCs w:val="20"/>
        </w:rPr>
        <w:t xml:space="preserve">8.1. </w:t>
      </w:r>
      <w:r w:rsidR="00B07BB0" w:rsidRPr="00B07BB0">
        <w:rPr>
          <w:rFonts w:eastAsia="Calibri"/>
          <w:sz w:val="20"/>
          <w:szCs w:val="20"/>
        </w:rPr>
        <w:t>Revegetate burned areas using fire-tolerant and drought-adapted species and genotypes</w:t>
      </w:r>
      <w:r w:rsidRPr="000E56AC">
        <w:rPr>
          <w:rFonts w:eastAsia="Calibri"/>
          <w:sz w:val="20"/>
          <w:szCs w:val="20"/>
        </w:rPr>
        <w:t xml:space="preserve">. </w:t>
      </w:r>
    </w:p>
    <w:p w14:paraId="5E7D6294" w14:textId="77777777" w:rsidR="00B07BB0" w:rsidRDefault="00B2071F" w:rsidP="00B2071F">
      <w:pPr>
        <w:spacing w:line="252" w:lineRule="auto"/>
        <w:rPr>
          <w:rFonts w:eastAsia="Calibri"/>
          <w:sz w:val="20"/>
          <w:szCs w:val="20"/>
        </w:rPr>
      </w:pPr>
      <w:r w:rsidRPr="000E56AC">
        <w:rPr>
          <w:rFonts w:eastAsia="Calibri"/>
          <w:sz w:val="20"/>
          <w:szCs w:val="20"/>
        </w:rPr>
        <w:t xml:space="preserve">8.2. </w:t>
      </w:r>
      <w:r w:rsidR="00B07BB0" w:rsidRPr="00B07BB0">
        <w:rPr>
          <w:rFonts w:eastAsia="Calibri"/>
          <w:sz w:val="20"/>
          <w:szCs w:val="20"/>
        </w:rPr>
        <w:t xml:space="preserve">Allow for areas of natural regeneration to </w:t>
      </w:r>
      <w:r w:rsidR="00B07BB0">
        <w:rPr>
          <w:rFonts w:eastAsia="Calibri"/>
          <w:sz w:val="20"/>
          <w:szCs w:val="20"/>
        </w:rPr>
        <w:t>test for future-adapted species.</w:t>
      </w:r>
    </w:p>
    <w:p w14:paraId="63551AAF" w14:textId="57611E96" w:rsidR="00B2071F" w:rsidRPr="000E56AC" w:rsidRDefault="00B07BB0" w:rsidP="00B2071F">
      <w:pPr>
        <w:spacing w:line="252" w:lineRule="auto"/>
        <w:rPr>
          <w:rFonts w:eastAsia="Calibri"/>
          <w:sz w:val="20"/>
          <w:szCs w:val="20"/>
        </w:rPr>
      </w:pPr>
      <w:r>
        <w:rPr>
          <w:rFonts w:eastAsia="Calibri"/>
          <w:sz w:val="20"/>
          <w:szCs w:val="20"/>
        </w:rPr>
        <w:t xml:space="preserve">8.3. </w:t>
      </w:r>
      <w:r w:rsidRPr="00B07BB0">
        <w:rPr>
          <w:rFonts w:eastAsia="Calibri"/>
          <w:sz w:val="20"/>
          <w:szCs w:val="20"/>
        </w:rPr>
        <w:t xml:space="preserve">Realign ecosystems that have undergone post-fire vegetation type conversion to </w:t>
      </w:r>
      <w:r>
        <w:rPr>
          <w:rFonts w:eastAsia="Calibri"/>
          <w:sz w:val="20"/>
          <w:szCs w:val="20"/>
        </w:rPr>
        <w:t>meet expected future conditions.</w:t>
      </w:r>
      <w:r w:rsidR="00B2071F" w:rsidRPr="000E56AC">
        <w:rPr>
          <w:rFonts w:eastAsia="Calibri"/>
          <w:sz w:val="20"/>
          <w:szCs w:val="20"/>
        </w:rPr>
        <w:t xml:space="preserve"> </w:t>
      </w:r>
    </w:p>
    <w:p w14:paraId="52ED9226" w14:textId="1D471551" w:rsidR="00B2071F" w:rsidRPr="000E56AC" w:rsidRDefault="00B2071F" w:rsidP="00B2071F">
      <w:pPr>
        <w:spacing w:before="160" w:line="252" w:lineRule="auto"/>
        <w:rPr>
          <w:rFonts w:eastAsia="Times New Roman"/>
          <w:b/>
          <w:sz w:val="20"/>
          <w:szCs w:val="20"/>
          <w:u w:val="single"/>
        </w:rPr>
      </w:pPr>
      <w:r w:rsidRPr="000E56AC">
        <w:rPr>
          <w:rFonts w:eastAsia="Times New Roman"/>
          <w:b/>
          <w:sz w:val="20"/>
          <w:szCs w:val="20"/>
          <w:u w:val="single"/>
        </w:rPr>
        <w:t xml:space="preserve">Strategy 9: </w:t>
      </w:r>
      <w:r w:rsidR="00B07BB0">
        <w:rPr>
          <w:rFonts w:eastAsia="Times New Roman"/>
          <w:b/>
          <w:sz w:val="20"/>
          <w:szCs w:val="20"/>
          <w:u w:val="single"/>
        </w:rPr>
        <w:t>Promote organizational and operational flexibility</w:t>
      </w:r>
      <w:r w:rsidRPr="000E56AC">
        <w:rPr>
          <w:rFonts w:eastAsia="Times New Roman"/>
          <w:b/>
          <w:sz w:val="20"/>
          <w:szCs w:val="20"/>
          <w:u w:val="single"/>
        </w:rPr>
        <w:t xml:space="preserve">. </w:t>
      </w:r>
    </w:p>
    <w:p w14:paraId="7F0CAF31" w14:textId="5F884EDE" w:rsidR="00B2071F" w:rsidRPr="000E56AC" w:rsidRDefault="00B2071F" w:rsidP="00B2071F">
      <w:pPr>
        <w:spacing w:line="252" w:lineRule="auto"/>
        <w:rPr>
          <w:rFonts w:eastAsia="Calibri"/>
          <w:sz w:val="20"/>
          <w:szCs w:val="20"/>
        </w:rPr>
      </w:pPr>
      <w:r w:rsidRPr="000E56AC">
        <w:rPr>
          <w:rFonts w:eastAsia="Calibri"/>
          <w:sz w:val="20"/>
          <w:szCs w:val="20"/>
        </w:rPr>
        <w:t xml:space="preserve">9.1. </w:t>
      </w:r>
      <w:r w:rsidR="00B07BB0">
        <w:rPr>
          <w:rFonts w:eastAsia="Calibri"/>
          <w:sz w:val="20"/>
          <w:szCs w:val="20"/>
        </w:rPr>
        <w:t>Develop adaptive staffing and budgeting strategies</w:t>
      </w:r>
      <w:r w:rsidRPr="000E56AC">
        <w:rPr>
          <w:rFonts w:eastAsia="Calibri"/>
          <w:sz w:val="20"/>
          <w:szCs w:val="20"/>
        </w:rPr>
        <w:t xml:space="preserve">. </w:t>
      </w:r>
    </w:p>
    <w:p w14:paraId="24A9E084" w14:textId="281EFCDE" w:rsidR="00B2071F" w:rsidRPr="000E56AC" w:rsidRDefault="00B2071F" w:rsidP="00B2071F">
      <w:pPr>
        <w:spacing w:line="252" w:lineRule="auto"/>
        <w:rPr>
          <w:rFonts w:eastAsia="Calibri"/>
          <w:sz w:val="20"/>
          <w:szCs w:val="20"/>
        </w:rPr>
      </w:pPr>
      <w:r w:rsidRPr="000E56AC">
        <w:rPr>
          <w:rFonts w:eastAsia="Calibri"/>
          <w:sz w:val="20"/>
          <w:szCs w:val="20"/>
        </w:rPr>
        <w:t xml:space="preserve">9.2. </w:t>
      </w:r>
      <w:r w:rsidR="00B07BB0" w:rsidRPr="00B07BB0">
        <w:rPr>
          <w:rFonts w:eastAsia="Calibri"/>
          <w:sz w:val="20"/>
          <w:szCs w:val="20"/>
        </w:rPr>
        <w:t>Explicitly consider future and changing ecological conditions during the planning process and adaptive management cycle</w:t>
      </w:r>
      <w:r w:rsidRPr="000E56AC">
        <w:rPr>
          <w:rFonts w:eastAsia="Calibri"/>
          <w:sz w:val="20"/>
          <w:szCs w:val="20"/>
        </w:rPr>
        <w:t>.</w:t>
      </w:r>
    </w:p>
    <w:p w14:paraId="2416E938" w14:textId="7DD9FB9B" w:rsidR="00B2071F" w:rsidRPr="000E56AC" w:rsidRDefault="00B2071F" w:rsidP="00B2071F">
      <w:pPr>
        <w:spacing w:line="252" w:lineRule="auto"/>
        <w:rPr>
          <w:rFonts w:eastAsia="Calibri"/>
          <w:sz w:val="20"/>
          <w:szCs w:val="20"/>
        </w:rPr>
      </w:pPr>
      <w:r w:rsidRPr="000E56AC">
        <w:rPr>
          <w:rFonts w:eastAsia="Calibri"/>
          <w:sz w:val="20"/>
          <w:szCs w:val="20"/>
        </w:rPr>
        <w:t xml:space="preserve">9.3. </w:t>
      </w:r>
      <w:r w:rsidR="00B07BB0" w:rsidRPr="00B07BB0">
        <w:rPr>
          <w:rFonts w:eastAsia="Calibri"/>
          <w:sz w:val="20"/>
          <w:szCs w:val="20"/>
        </w:rPr>
        <w:t>Facilitate and streamline information management and sharing</w:t>
      </w:r>
      <w:r w:rsidRPr="000E56AC">
        <w:rPr>
          <w:rFonts w:eastAsia="Calibri"/>
          <w:sz w:val="20"/>
          <w:szCs w:val="20"/>
        </w:rPr>
        <w:t>.</w:t>
      </w:r>
    </w:p>
    <w:p w14:paraId="6367F268" w14:textId="55B90CAC" w:rsidR="00B2071F" w:rsidRPr="000E56AC" w:rsidRDefault="00B2071F" w:rsidP="00B2071F">
      <w:pPr>
        <w:spacing w:before="160" w:line="252" w:lineRule="auto"/>
        <w:rPr>
          <w:rFonts w:eastAsia="Times New Roman"/>
          <w:b/>
          <w:sz w:val="20"/>
          <w:szCs w:val="20"/>
          <w:u w:val="single"/>
        </w:rPr>
      </w:pPr>
      <w:r w:rsidRPr="000E56AC">
        <w:rPr>
          <w:rFonts w:eastAsia="Times New Roman"/>
          <w:b/>
          <w:sz w:val="20"/>
          <w:szCs w:val="20"/>
          <w:u w:val="single"/>
        </w:rPr>
        <w:t xml:space="preserve">Strategy 10: </w:t>
      </w:r>
      <w:r w:rsidR="00B07BB0">
        <w:rPr>
          <w:rFonts w:eastAsia="Times New Roman"/>
          <w:b/>
          <w:sz w:val="20"/>
          <w:szCs w:val="20"/>
          <w:u w:val="single"/>
        </w:rPr>
        <w:t>Promote fire-adapted human communities</w:t>
      </w:r>
      <w:r w:rsidRPr="000E56AC">
        <w:rPr>
          <w:rFonts w:eastAsia="Times New Roman"/>
          <w:b/>
          <w:sz w:val="20"/>
          <w:szCs w:val="20"/>
          <w:u w:val="single"/>
        </w:rPr>
        <w:t>.</w:t>
      </w:r>
    </w:p>
    <w:p w14:paraId="25CB74C9" w14:textId="5323A30E" w:rsidR="00B2071F" w:rsidRPr="000E56AC" w:rsidRDefault="00B2071F" w:rsidP="00B2071F">
      <w:pPr>
        <w:spacing w:line="252" w:lineRule="auto"/>
        <w:rPr>
          <w:rFonts w:eastAsia="Calibri"/>
          <w:sz w:val="20"/>
          <w:szCs w:val="20"/>
        </w:rPr>
      </w:pPr>
      <w:r w:rsidRPr="000E56AC">
        <w:rPr>
          <w:rFonts w:eastAsia="Calibri"/>
          <w:sz w:val="20"/>
          <w:szCs w:val="20"/>
        </w:rPr>
        <w:t xml:space="preserve">10.1 </w:t>
      </w:r>
      <w:r w:rsidR="00B07BB0" w:rsidRPr="00B07BB0">
        <w:rPr>
          <w:rFonts w:eastAsia="Calibri"/>
          <w:sz w:val="20"/>
          <w:szCs w:val="20"/>
        </w:rPr>
        <w:t>Increase fuel reduction treatments in the wildland-urban interface</w:t>
      </w:r>
      <w:r w:rsidRPr="000E56AC">
        <w:rPr>
          <w:rFonts w:eastAsia="Calibri"/>
          <w:sz w:val="20"/>
          <w:szCs w:val="20"/>
        </w:rPr>
        <w:t xml:space="preserve">. </w:t>
      </w:r>
    </w:p>
    <w:p w14:paraId="094BFB85" w14:textId="08F38024" w:rsidR="00B2071F" w:rsidRPr="000E56AC" w:rsidRDefault="00B2071F" w:rsidP="00B2071F">
      <w:pPr>
        <w:spacing w:line="252" w:lineRule="auto"/>
        <w:rPr>
          <w:rFonts w:eastAsia="Calibri"/>
          <w:sz w:val="20"/>
          <w:szCs w:val="20"/>
        </w:rPr>
      </w:pPr>
      <w:r w:rsidRPr="000E56AC">
        <w:rPr>
          <w:rFonts w:eastAsia="Calibri"/>
          <w:sz w:val="20"/>
          <w:szCs w:val="20"/>
        </w:rPr>
        <w:t xml:space="preserve">10.2. </w:t>
      </w:r>
      <w:r w:rsidR="00B07BB0" w:rsidRPr="00B07BB0">
        <w:rPr>
          <w:rFonts w:eastAsia="Calibri"/>
          <w:sz w:val="20"/>
          <w:szCs w:val="20"/>
        </w:rPr>
        <w:t>Actively promote broad social awareness and Increase education and about anticipated effects of climate change on local fire regimes at all scales</w:t>
      </w:r>
      <w:r w:rsidRPr="000E56AC">
        <w:rPr>
          <w:rFonts w:eastAsia="Calibri"/>
          <w:sz w:val="20"/>
          <w:szCs w:val="20"/>
        </w:rPr>
        <w:t>.</w:t>
      </w:r>
    </w:p>
    <w:p w14:paraId="77A39043" w14:textId="77777777" w:rsidR="00B2071F" w:rsidRPr="000E56AC" w:rsidRDefault="00B2071F" w:rsidP="00B2071F">
      <w:pPr>
        <w:spacing w:line="252" w:lineRule="auto"/>
        <w:rPr>
          <w:rFonts w:eastAsia="Calibri"/>
          <w:sz w:val="20"/>
          <w:szCs w:val="20"/>
        </w:rPr>
      </w:pPr>
    </w:p>
    <w:p w14:paraId="58E241AA" w14:textId="08B4B011" w:rsidR="00B2071F" w:rsidRPr="00680461" w:rsidRDefault="00B2071F" w:rsidP="00B2071F">
      <w:pPr>
        <w:spacing w:line="252" w:lineRule="auto"/>
        <w:rPr>
          <w:sz w:val="18"/>
          <w:szCs w:val="18"/>
        </w:rPr>
      </w:pPr>
      <w:r w:rsidRPr="00680461">
        <w:rPr>
          <w:rFonts w:eastAsia="Calibri"/>
          <w:sz w:val="18"/>
          <w:szCs w:val="18"/>
        </w:rPr>
        <w:t xml:space="preserve">Source: </w:t>
      </w:r>
      <w:r w:rsidRPr="00680461">
        <w:rPr>
          <w:i/>
          <w:sz w:val="18"/>
          <w:szCs w:val="18"/>
        </w:rPr>
        <w:t>[DRAFT].</w:t>
      </w:r>
      <w:r w:rsidR="00283AA1" w:rsidRPr="00680461">
        <w:rPr>
          <w:i/>
          <w:sz w:val="18"/>
          <w:szCs w:val="18"/>
        </w:rPr>
        <w:t xml:space="preserve"> </w:t>
      </w:r>
      <w:r w:rsidR="00283AA1" w:rsidRPr="00680461">
        <w:rPr>
          <w:sz w:val="18"/>
          <w:szCs w:val="18"/>
        </w:rPr>
        <w:t>Fire-Climate Adaptation Strategies and Approaches</w:t>
      </w:r>
      <w:r w:rsidR="00283AA1" w:rsidRPr="00680461">
        <w:rPr>
          <w:i/>
          <w:sz w:val="18"/>
          <w:szCs w:val="18"/>
        </w:rPr>
        <w:t>:</w:t>
      </w:r>
      <w:r w:rsidRPr="00680461">
        <w:rPr>
          <w:i/>
          <w:sz w:val="18"/>
          <w:szCs w:val="18"/>
        </w:rPr>
        <w:t xml:space="preserve"> </w:t>
      </w:r>
      <w:r w:rsidR="00CF6172" w:rsidRPr="00680461">
        <w:rPr>
          <w:sz w:val="18"/>
          <w:szCs w:val="18"/>
        </w:rPr>
        <w:t>https://swfireclime.org/fire-climate-adaptation-tools/</w:t>
      </w:r>
      <w:r w:rsidRPr="00680461">
        <w:rPr>
          <w:sz w:val="18"/>
          <w:szCs w:val="18"/>
        </w:rPr>
        <w:t xml:space="preserve">. </w:t>
      </w:r>
    </w:p>
    <w:p w14:paraId="4DA969A4" w14:textId="0E8DF30A" w:rsidR="00B2071F" w:rsidRPr="00593153" w:rsidRDefault="00680461" w:rsidP="00593153">
      <w:pPr>
        <w:spacing w:line="252" w:lineRule="auto"/>
        <w:rPr>
          <w:sz w:val="18"/>
          <w:szCs w:val="20"/>
        </w:rPr>
      </w:pPr>
      <w:r>
        <w:rPr>
          <w:sz w:val="18"/>
          <w:szCs w:val="20"/>
        </w:rPr>
        <w:t xml:space="preserve">Thode et al. 2020. </w:t>
      </w:r>
      <w:r w:rsidR="00283AA1">
        <w:rPr>
          <w:sz w:val="18"/>
          <w:szCs w:val="20"/>
        </w:rPr>
        <w:t>SW FireC</w:t>
      </w:r>
      <w:r>
        <w:rPr>
          <w:sz w:val="18"/>
          <w:szCs w:val="20"/>
        </w:rPr>
        <w:t>LIME:</w:t>
      </w:r>
      <w:r w:rsidR="00283AA1">
        <w:rPr>
          <w:sz w:val="18"/>
          <w:szCs w:val="20"/>
        </w:rPr>
        <w:t xml:space="preserve"> </w:t>
      </w:r>
      <w:r w:rsidR="00283AA1" w:rsidRPr="00283AA1">
        <w:rPr>
          <w:sz w:val="18"/>
          <w:szCs w:val="20"/>
        </w:rPr>
        <w:t>Landscape Impacts of Fire</w:t>
      </w:r>
      <w:r w:rsidR="00283AA1">
        <w:rPr>
          <w:sz w:val="18"/>
          <w:szCs w:val="20"/>
        </w:rPr>
        <w:t xml:space="preserve"> and Climate Change in the Sout</w:t>
      </w:r>
      <w:r>
        <w:rPr>
          <w:sz w:val="18"/>
          <w:szCs w:val="20"/>
        </w:rPr>
        <w:t>h</w:t>
      </w:r>
      <w:r w:rsidR="00283AA1">
        <w:rPr>
          <w:sz w:val="18"/>
          <w:szCs w:val="20"/>
        </w:rPr>
        <w:t xml:space="preserve">west. </w:t>
      </w:r>
      <w:r>
        <w:rPr>
          <w:sz w:val="18"/>
          <w:szCs w:val="20"/>
        </w:rPr>
        <w:t>Final Report. JFSP Project ID 15-1-03-26</w:t>
      </w:r>
    </w:p>
    <w:sectPr w:rsidR="00B2071F" w:rsidRPr="00593153" w:rsidSect="005C6BC4">
      <w:footerReference w:type="default" r:id="rId15"/>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90B22" w14:textId="77777777" w:rsidR="00763CD5" w:rsidRDefault="00763CD5" w:rsidP="00A37F3E">
      <w:pPr>
        <w:spacing w:line="240" w:lineRule="auto"/>
      </w:pPr>
      <w:r>
        <w:separator/>
      </w:r>
    </w:p>
  </w:endnote>
  <w:endnote w:type="continuationSeparator" w:id="0">
    <w:p w14:paraId="1AC5FAD1" w14:textId="77777777" w:rsidR="00763CD5" w:rsidRDefault="00763CD5" w:rsidP="00A37F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dobe Song Std L">
    <w:panose1 w:val="00000000000000000000"/>
    <w:charset w:val="80"/>
    <w:family w:val="roman"/>
    <w:notTrueType/>
    <w:pitch w:val="variable"/>
    <w:sig w:usb0="00000207" w:usb1="0A0F1810" w:usb2="00000016" w:usb3="00000000" w:csb0="0006000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0A4E8" w14:textId="77777777" w:rsidR="00A37F3E" w:rsidRDefault="005C6BC4" w:rsidP="005C6BC4">
    <w:pPr>
      <w:pStyle w:val="Footer"/>
      <w:jc w:val="right"/>
    </w:pPr>
    <w:r>
      <w:fldChar w:fldCharType="begin"/>
    </w:r>
    <w:r>
      <w:instrText xml:space="preserve"> PAGE  \* Arabic  \* MERGEFORMAT </w:instrText>
    </w:r>
    <w:r>
      <w:fldChar w:fldCharType="separate"/>
    </w:r>
    <w:r w:rsidR="009A6BC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39105" w14:textId="77777777" w:rsidR="00763CD5" w:rsidRDefault="00763CD5" w:rsidP="00A37F3E">
      <w:pPr>
        <w:spacing w:line="240" w:lineRule="auto"/>
      </w:pPr>
      <w:r>
        <w:separator/>
      </w:r>
    </w:p>
  </w:footnote>
  <w:footnote w:type="continuationSeparator" w:id="0">
    <w:p w14:paraId="2A18E500" w14:textId="77777777" w:rsidR="00763CD5" w:rsidRDefault="00763CD5" w:rsidP="00A37F3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44A6"/>
    <w:multiLevelType w:val="hybridMultilevel"/>
    <w:tmpl w:val="A4722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42281"/>
    <w:multiLevelType w:val="hybridMultilevel"/>
    <w:tmpl w:val="9F12F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C71B2"/>
    <w:multiLevelType w:val="hybridMultilevel"/>
    <w:tmpl w:val="FF4ED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7350F"/>
    <w:multiLevelType w:val="hybridMultilevel"/>
    <w:tmpl w:val="68D4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B57E0"/>
    <w:multiLevelType w:val="hybridMultilevel"/>
    <w:tmpl w:val="E26289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1D5247"/>
    <w:multiLevelType w:val="hybridMultilevel"/>
    <w:tmpl w:val="ED90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F288E"/>
    <w:multiLevelType w:val="hybridMultilevel"/>
    <w:tmpl w:val="F7A8A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F6C35"/>
    <w:multiLevelType w:val="hybridMultilevel"/>
    <w:tmpl w:val="DC24F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37098"/>
    <w:multiLevelType w:val="hybridMultilevel"/>
    <w:tmpl w:val="847CF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A4E45"/>
    <w:multiLevelType w:val="hybridMultilevel"/>
    <w:tmpl w:val="09BC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AB2F7A"/>
    <w:multiLevelType w:val="hybridMultilevel"/>
    <w:tmpl w:val="20A83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10"/>
  </w:num>
  <w:num w:numId="8">
    <w:abstractNumId w:val="9"/>
  </w:num>
  <w:num w:numId="9">
    <w:abstractNumId w:val="7"/>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AE0"/>
    <w:rsid w:val="00026163"/>
    <w:rsid w:val="00050C07"/>
    <w:rsid w:val="00053CF3"/>
    <w:rsid w:val="0007248B"/>
    <w:rsid w:val="00090ABE"/>
    <w:rsid w:val="000D5D4C"/>
    <w:rsid w:val="000E56AC"/>
    <w:rsid w:val="000E7C9F"/>
    <w:rsid w:val="00167E09"/>
    <w:rsid w:val="00172AE6"/>
    <w:rsid w:val="00174640"/>
    <w:rsid w:val="001B00E0"/>
    <w:rsid w:val="001C5B88"/>
    <w:rsid w:val="001E515E"/>
    <w:rsid w:val="00213C7D"/>
    <w:rsid w:val="002451F1"/>
    <w:rsid w:val="002518E4"/>
    <w:rsid w:val="00260422"/>
    <w:rsid w:val="00283AA1"/>
    <w:rsid w:val="002D26F4"/>
    <w:rsid w:val="003271E5"/>
    <w:rsid w:val="00336B61"/>
    <w:rsid w:val="003413F2"/>
    <w:rsid w:val="0038255B"/>
    <w:rsid w:val="00395B01"/>
    <w:rsid w:val="003C0B6B"/>
    <w:rsid w:val="003F14A7"/>
    <w:rsid w:val="0040169C"/>
    <w:rsid w:val="00451933"/>
    <w:rsid w:val="0047007F"/>
    <w:rsid w:val="004D1AF6"/>
    <w:rsid w:val="004D1E24"/>
    <w:rsid w:val="004D3CD3"/>
    <w:rsid w:val="00577BE1"/>
    <w:rsid w:val="00593153"/>
    <w:rsid w:val="005C6BC4"/>
    <w:rsid w:val="005C7600"/>
    <w:rsid w:val="005E5A13"/>
    <w:rsid w:val="0060329C"/>
    <w:rsid w:val="00614C48"/>
    <w:rsid w:val="00622CFC"/>
    <w:rsid w:val="00680461"/>
    <w:rsid w:val="006E1E7B"/>
    <w:rsid w:val="007203A6"/>
    <w:rsid w:val="00763CD5"/>
    <w:rsid w:val="00777B5D"/>
    <w:rsid w:val="007F6C4D"/>
    <w:rsid w:val="0081125F"/>
    <w:rsid w:val="00811B48"/>
    <w:rsid w:val="00822C37"/>
    <w:rsid w:val="00832966"/>
    <w:rsid w:val="0085302D"/>
    <w:rsid w:val="008B459E"/>
    <w:rsid w:val="008D688D"/>
    <w:rsid w:val="009232DB"/>
    <w:rsid w:val="009A6BC5"/>
    <w:rsid w:val="009B74D9"/>
    <w:rsid w:val="009C344F"/>
    <w:rsid w:val="00A37F3E"/>
    <w:rsid w:val="00A91BE0"/>
    <w:rsid w:val="00A9680E"/>
    <w:rsid w:val="00B059E0"/>
    <w:rsid w:val="00B07BB0"/>
    <w:rsid w:val="00B2071F"/>
    <w:rsid w:val="00B46AE0"/>
    <w:rsid w:val="00B70C44"/>
    <w:rsid w:val="00B70FA3"/>
    <w:rsid w:val="00B9738A"/>
    <w:rsid w:val="00BB44C8"/>
    <w:rsid w:val="00BE6753"/>
    <w:rsid w:val="00BF501B"/>
    <w:rsid w:val="00C10AAF"/>
    <w:rsid w:val="00C667B0"/>
    <w:rsid w:val="00CF6172"/>
    <w:rsid w:val="00D666A4"/>
    <w:rsid w:val="00D912B4"/>
    <w:rsid w:val="00E26C3A"/>
    <w:rsid w:val="00E4227F"/>
    <w:rsid w:val="00EB2334"/>
    <w:rsid w:val="00F44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2F6CB"/>
  <w15:docId w15:val="{7CAD7C7A-4B21-4A8F-B0EB-F746E561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38A"/>
    <w:pPr>
      <w:spacing w:line="288" w:lineRule="auto"/>
    </w:pPr>
    <w:rPr>
      <w:rFonts w:eastAsiaTheme="minorEastAsia" w:cstheme="minorHAnsi"/>
      <w:sz w:val="22"/>
      <w:szCs w:val="22"/>
    </w:rPr>
  </w:style>
  <w:style w:type="paragraph" w:styleId="Heading1">
    <w:name w:val="heading 1"/>
    <w:basedOn w:val="Heading2"/>
    <w:next w:val="Normal"/>
    <w:link w:val="Heading1Char"/>
    <w:qFormat/>
    <w:rsid w:val="00B9738A"/>
    <w:pPr>
      <w:outlineLvl w:val="0"/>
    </w:pPr>
    <w:rPr>
      <w:rFonts w:ascii="Calibri" w:hAnsi="Calibri"/>
      <w:bCs w:val="0"/>
      <w:color w:val="FEB80A" w:themeColor="accent3"/>
      <w:sz w:val="36"/>
    </w:rPr>
  </w:style>
  <w:style w:type="paragraph" w:styleId="Heading2">
    <w:name w:val="heading 2"/>
    <w:basedOn w:val="Normal"/>
    <w:next w:val="Normal"/>
    <w:link w:val="Heading2Char"/>
    <w:qFormat/>
    <w:rsid w:val="00B9738A"/>
    <w:pPr>
      <w:keepNext/>
      <w:keepLines/>
      <w:outlineLvl w:val="1"/>
    </w:pPr>
    <w:rPr>
      <w:rFonts w:asciiTheme="minorHAnsi" w:eastAsiaTheme="majorEastAsia" w:hAnsiTheme="minorHAnsi" w:cstheme="majorBidi"/>
      <w:bCs/>
      <w:noProof/>
      <w:color w:val="00566E" w:themeColor="accent4" w:themeShade="80"/>
      <w:sz w:val="32"/>
      <w:szCs w:val="26"/>
    </w:rPr>
  </w:style>
  <w:style w:type="paragraph" w:styleId="Heading3">
    <w:name w:val="heading 3"/>
    <w:basedOn w:val="Normal"/>
    <w:next w:val="Normal"/>
    <w:link w:val="Heading3Char"/>
    <w:qFormat/>
    <w:rsid w:val="00B9738A"/>
    <w:pPr>
      <w:keepNext/>
      <w:keepLines/>
      <w:spacing w:before="100"/>
      <w:outlineLvl w:val="2"/>
    </w:pPr>
    <w:rPr>
      <w:rFonts w:asciiTheme="minorHAnsi" w:eastAsiaTheme="majorEastAsia" w:hAnsiTheme="minorHAnsi" w:cstheme="majorBidi"/>
      <w:bCs/>
      <w:color w:val="7FD13B" w:themeColor="accent1"/>
      <w:sz w:val="28"/>
    </w:rPr>
  </w:style>
  <w:style w:type="paragraph" w:styleId="Heading4">
    <w:name w:val="heading 4"/>
    <w:basedOn w:val="Normal"/>
    <w:next w:val="Normal"/>
    <w:link w:val="Heading4Char"/>
    <w:semiHidden/>
    <w:unhideWhenUsed/>
    <w:qFormat/>
    <w:rsid w:val="00B9738A"/>
    <w:pPr>
      <w:keepNext/>
      <w:keepLines/>
      <w:spacing w:before="200"/>
      <w:outlineLvl w:val="3"/>
    </w:pPr>
    <w:rPr>
      <w:rFonts w:asciiTheme="minorHAnsi" w:eastAsiaTheme="majorEastAsia" w:hAnsiTheme="minorHAnsi" w:cstheme="majorBidi"/>
      <w:bCs/>
      <w:iCs/>
      <w:color w:val="4E5B6F" w:themeColor="text2"/>
      <w:sz w:val="24"/>
    </w:rPr>
  </w:style>
  <w:style w:type="paragraph" w:styleId="Heading5">
    <w:name w:val="heading 5"/>
    <w:basedOn w:val="Normal"/>
    <w:next w:val="Normal"/>
    <w:link w:val="Heading5Char"/>
    <w:semiHidden/>
    <w:unhideWhenUsed/>
    <w:qFormat/>
    <w:rsid w:val="00B9738A"/>
    <w:pPr>
      <w:keepNext/>
      <w:keepLines/>
      <w:spacing w:before="200"/>
      <w:outlineLvl w:val="4"/>
    </w:pPr>
    <w:rPr>
      <w:rFonts w:asciiTheme="majorHAnsi" w:eastAsiaTheme="majorEastAsia" w:hAnsiTheme="majorHAnsi" w:cstheme="majorBidi"/>
      <w:color w:val="3E6B19" w:themeColor="accent1" w:themeShade="7F"/>
    </w:rPr>
  </w:style>
  <w:style w:type="paragraph" w:styleId="Heading6">
    <w:name w:val="heading 6"/>
    <w:basedOn w:val="Normal"/>
    <w:next w:val="Normal"/>
    <w:link w:val="Heading6Char"/>
    <w:semiHidden/>
    <w:unhideWhenUsed/>
    <w:qFormat/>
    <w:rsid w:val="00B9738A"/>
    <w:pPr>
      <w:keepNext/>
      <w:keepLines/>
      <w:spacing w:before="200"/>
      <w:outlineLvl w:val="5"/>
    </w:pPr>
    <w:rPr>
      <w:rFonts w:asciiTheme="majorHAnsi" w:eastAsiaTheme="majorEastAsia" w:hAnsiTheme="majorHAnsi" w:cstheme="majorBidi"/>
      <w:i/>
      <w:iCs/>
      <w:color w:val="3E6B19" w:themeColor="accent1" w:themeShade="7F"/>
    </w:rPr>
  </w:style>
  <w:style w:type="paragraph" w:styleId="Heading7">
    <w:name w:val="heading 7"/>
    <w:basedOn w:val="Normal"/>
    <w:next w:val="Normal"/>
    <w:link w:val="Heading7Char"/>
    <w:semiHidden/>
    <w:unhideWhenUsed/>
    <w:qFormat/>
    <w:rsid w:val="00B9738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9738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B9738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38A"/>
    <w:pPr>
      <w:ind w:left="720"/>
      <w:contextualSpacing/>
    </w:pPr>
  </w:style>
  <w:style w:type="table" w:styleId="TableGrid">
    <w:name w:val="Table Grid"/>
    <w:basedOn w:val="TableNormal"/>
    <w:uiPriority w:val="59"/>
    <w:rsid w:val="0038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B9738A"/>
    <w:rPr>
      <w:color w:val="0070C0"/>
      <w:u w:val="single"/>
    </w:rPr>
  </w:style>
  <w:style w:type="paragraph" w:styleId="Header">
    <w:name w:val="header"/>
    <w:basedOn w:val="Normal"/>
    <w:link w:val="HeaderChar"/>
    <w:uiPriority w:val="99"/>
    <w:unhideWhenUsed/>
    <w:rsid w:val="00A37F3E"/>
    <w:pPr>
      <w:tabs>
        <w:tab w:val="center" w:pos="4680"/>
        <w:tab w:val="right" w:pos="9360"/>
      </w:tabs>
      <w:spacing w:line="240" w:lineRule="auto"/>
    </w:pPr>
  </w:style>
  <w:style w:type="character" w:customStyle="1" w:styleId="HeaderChar">
    <w:name w:val="Header Char"/>
    <w:basedOn w:val="DefaultParagraphFont"/>
    <w:link w:val="Header"/>
    <w:uiPriority w:val="99"/>
    <w:rsid w:val="00A37F3E"/>
  </w:style>
  <w:style w:type="paragraph" w:styleId="Footer">
    <w:name w:val="footer"/>
    <w:basedOn w:val="Normal"/>
    <w:link w:val="FooterChar"/>
    <w:uiPriority w:val="99"/>
    <w:unhideWhenUsed/>
    <w:rsid w:val="00A37F3E"/>
    <w:pPr>
      <w:tabs>
        <w:tab w:val="center" w:pos="4680"/>
        <w:tab w:val="right" w:pos="9360"/>
      </w:tabs>
      <w:spacing w:line="240" w:lineRule="auto"/>
    </w:pPr>
  </w:style>
  <w:style w:type="character" w:customStyle="1" w:styleId="FooterChar">
    <w:name w:val="Footer Char"/>
    <w:basedOn w:val="DefaultParagraphFont"/>
    <w:link w:val="Footer"/>
    <w:uiPriority w:val="99"/>
    <w:rsid w:val="00A37F3E"/>
  </w:style>
  <w:style w:type="paragraph" w:customStyle="1" w:styleId="Textbox">
    <w:name w:val="Text box"/>
    <w:basedOn w:val="Normal"/>
    <w:qFormat/>
    <w:rsid w:val="00B9738A"/>
    <w:rPr>
      <w:rFonts w:asciiTheme="minorHAnsi" w:hAnsiTheme="minorHAnsi"/>
      <w:b/>
      <w:sz w:val="32"/>
    </w:rPr>
  </w:style>
  <w:style w:type="paragraph" w:customStyle="1" w:styleId="ChapterTitle">
    <w:name w:val="Chapter Title"/>
    <w:basedOn w:val="Heading1"/>
    <w:qFormat/>
    <w:rsid w:val="00B9738A"/>
    <w:pPr>
      <w:spacing w:line="264" w:lineRule="auto"/>
      <w:jc w:val="center"/>
    </w:pPr>
    <w:rPr>
      <w:b/>
      <w:color w:val="0081A4" w:themeColor="accent4" w:themeShade="BF"/>
      <w:sz w:val="48"/>
    </w:rPr>
  </w:style>
  <w:style w:type="character" w:customStyle="1" w:styleId="Heading1Char">
    <w:name w:val="Heading 1 Char"/>
    <w:basedOn w:val="DefaultParagraphFont"/>
    <w:link w:val="Heading1"/>
    <w:rsid w:val="00B9738A"/>
    <w:rPr>
      <w:rFonts w:ascii="Calibri" w:eastAsiaTheme="majorEastAsia" w:hAnsi="Calibri" w:cstheme="majorBidi"/>
      <w:bCs/>
      <w:noProof/>
      <w:color w:val="FEB80A" w:themeColor="accent3"/>
      <w:sz w:val="36"/>
      <w:szCs w:val="26"/>
    </w:rPr>
  </w:style>
  <w:style w:type="paragraph" w:customStyle="1" w:styleId="Citations">
    <w:name w:val="Citations"/>
    <w:basedOn w:val="Normal"/>
    <w:qFormat/>
    <w:rsid w:val="00B9738A"/>
    <w:pPr>
      <w:spacing w:after="80" w:line="240" w:lineRule="auto"/>
      <w:ind w:left="288" w:hanging="288"/>
    </w:pPr>
    <w:rPr>
      <w:rFonts w:eastAsia="Calibri"/>
    </w:rPr>
  </w:style>
  <w:style w:type="paragraph" w:customStyle="1" w:styleId="FAR2">
    <w:name w:val="FAR2"/>
    <w:basedOn w:val="Normal"/>
    <w:link w:val="FAR2Char"/>
    <w:qFormat/>
    <w:rsid w:val="00B9738A"/>
  </w:style>
  <w:style w:type="character" w:customStyle="1" w:styleId="FAR2Char">
    <w:name w:val="FAR2 Char"/>
    <w:basedOn w:val="DefaultParagraphFont"/>
    <w:link w:val="FAR2"/>
    <w:rsid w:val="00B9738A"/>
    <w:rPr>
      <w:rFonts w:eastAsiaTheme="minorEastAsia" w:cstheme="minorHAnsi"/>
      <w:sz w:val="22"/>
      <w:szCs w:val="22"/>
    </w:rPr>
  </w:style>
  <w:style w:type="character" w:customStyle="1" w:styleId="Heading2Char">
    <w:name w:val="Heading 2 Char"/>
    <w:basedOn w:val="DefaultParagraphFont"/>
    <w:link w:val="Heading2"/>
    <w:rsid w:val="00B9738A"/>
    <w:rPr>
      <w:rFonts w:asciiTheme="minorHAnsi" w:eastAsiaTheme="majorEastAsia" w:hAnsiTheme="minorHAnsi" w:cstheme="majorBidi"/>
      <w:bCs/>
      <w:noProof/>
      <w:color w:val="00566E" w:themeColor="accent4" w:themeShade="80"/>
      <w:sz w:val="32"/>
      <w:szCs w:val="26"/>
    </w:rPr>
  </w:style>
  <w:style w:type="character" w:customStyle="1" w:styleId="Heading3Char">
    <w:name w:val="Heading 3 Char"/>
    <w:basedOn w:val="DefaultParagraphFont"/>
    <w:link w:val="Heading3"/>
    <w:rsid w:val="00B9738A"/>
    <w:rPr>
      <w:rFonts w:asciiTheme="minorHAnsi" w:eastAsiaTheme="majorEastAsia" w:hAnsiTheme="minorHAnsi" w:cstheme="majorBidi"/>
      <w:bCs/>
      <w:color w:val="7FD13B" w:themeColor="accent1"/>
      <w:sz w:val="28"/>
      <w:szCs w:val="22"/>
    </w:rPr>
  </w:style>
  <w:style w:type="character" w:customStyle="1" w:styleId="Heading4Char">
    <w:name w:val="Heading 4 Char"/>
    <w:link w:val="Heading4"/>
    <w:semiHidden/>
    <w:rsid w:val="00B9738A"/>
    <w:rPr>
      <w:rFonts w:asciiTheme="minorHAnsi" w:eastAsiaTheme="majorEastAsia" w:hAnsiTheme="minorHAnsi" w:cstheme="majorBidi"/>
      <w:bCs/>
      <w:iCs/>
      <w:color w:val="4E5B6F" w:themeColor="text2"/>
      <w:sz w:val="24"/>
      <w:szCs w:val="22"/>
    </w:rPr>
  </w:style>
  <w:style w:type="character" w:customStyle="1" w:styleId="Heading5Char">
    <w:name w:val="Heading 5 Char"/>
    <w:basedOn w:val="DefaultParagraphFont"/>
    <w:link w:val="Heading5"/>
    <w:semiHidden/>
    <w:rsid w:val="00B9738A"/>
    <w:rPr>
      <w:rFonts w:asciiTheme="majorHAnsi" w:eastAsiaTheme="majorEastAsia" w:hAnsiTheme="majorHAnsi" w:cstheme="majorBidi"/>
      <w:color w:val="3E6B19" w:themeColor="accent1" w:themeShade="7F"/>
      <w:sz w:val="22"/>
      <w:szCs w:val="22"/>
    </w:rPr>
  </w:style>
  <w:style w:type="character" w:customStyle="1" w:styleId="Heading6Char">
    <w:name w:val="Heading 6 Char"/>
    <w:basedOn w:val="DefaultParagraphFont"/>
    <w:link w:val="Heading6"/>
    <w:semiHidden/>
    <w:rsid w:val="00B9738A"/>
    <w:rPr>
      <w:rFonts w:asciiTheme="majorHAnsi" w:eastAsiaTheme="majorEastAsia" w:hAnsiTheme="majorHAnsi" w:cstheme="majorBidi"/>
      <w:i/>
      <w:iCs/>
      <w:color w:val="3E6B19" w:themeColor="accent1" w:themeShade="7F"/>
      <w:sz w:val="22"/>
      <w:szCs w:val="22"/>
    </w:rPr>
  </w:style>
  <w:style w:type="character" w:customStyle="1" w:styleId="Heading7Char">
    <w:name w:val="Heading 7 Char"/>
    <w:basedOn w:val="DefaultParagraphFont"/>
    <w:link w:val="Heading7"/>
    <w:semiHidden/>
    <w:rsid w:val="00B9738A"/>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semiHidden/>
    <w:rsid w:val="00B973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B9738A"/>
    <w:rPr>
      <w:rFonts w:asciiTheme="majorHAnsi" w:eastAsiaTheme="majorEastAsia" w:hAnsiTheme="majorHAnsi" w:cstheme="majorBidi"/>
      <w:i/>
      <w:iCs/>
      <w:color w:val="404040" w:themeColor="text1" w:themeTint="BF"/>
    </w:rPr>
  </w:style>
  <w:style w:type="paragraph" w:styleId="Caption">
    <w:name w:val="caption"/>
    <w:basedOn w:val="Normal"/>
    <w:next w:val="Normal"/>
    <w:semiHidden/>
    <w:unhideWhenUsed/>
    <w:qFormat/>
    <w:rsid w:val="00B9738A"/>
    <w:pPr>
      <w:spacing w:after="200" w:line="240" w:lineRule="auto"/>
    </w:pPr>
    <w:rPr>
      <w:rFonts w:ascii="Calibri" w:hAnsi="Calibri"/>
      <w:bCs/>
      <w:sz w:val="18"/>
      <w:szCs w:val="18"/>
    </w:rPr>
  </w:style>
  <w:style w:type="paragraph" w:styleId="NoSpacing">
    <w:name w:val="No Spacing"/>
    <w:aliases w:val="Lit Cited"/>
    <w:uiPriority w:val="1"/>
    <w:qFormat/>
    <w:rsid w:val="00B9738A"/>
    <w:pPr>
      <w:ind w:left="432" w:hanging="432"/>
    </w:pPr>
    <w:rPr>
      <w:rFonts w:eastAsia="Calibri" w:cstheme="minorHAnsi"/>
      <w:sz w:val="18"/>
      <w:szCs w:val="22"/>
    </w:rPr>
  </w:style>
  <w:style w:type="paragraph" w:styleId="TOCHeading">
    <w:name w:val="TOC Heading"/>
    <w:basedOn w:val="Heading1"/>
    <w:next w:val="Normal"/>
    <w:uiPriority w:val="39"/>
    <w:semiHidden/>
    <w:unhideWhenUsed/>
    <w:qFormat/>
    <w:rsid w:val="00B9738A"/>
    <w:pPr>
      <w:spacing w:before="480"/>
      <w:outlineLvl w:val="9"/>
    </w:pPr>
    <w:rPr>
      <w:rFonts w:asciiTheme="majorHAnsi" w:hAnsiTheme="majorHAnsi"/>
      <w:bCs/>
      <w:noProof w:val="0"/>
      <w:color w:val="5EA226" w:themeColor="accent1" w:themeShade="BF"/>
      <w:sz w:val="28"/>
      <w:szCs w:val="28"/>
    </w:rPr>
  </w:style>
  <w:style w:type="paragraph" w:styleId="BalloonText">
    <w:name w:val="Balloon Text"/>
    <w:basedOn w:val="Normal"/>
    <w:link w:val="BalloonTextChar"/>
    <w:uiPriority w:val="99"/>
    <w:semiHidden/>
    <w:unhideWhenUsed/>
    <w:rsid w:val="006E1E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E7B"/>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60329C"/>
    <w:rPr>
      <w:sz w:val="16"/>
      <w:szCs w:val="16"/>
    </w:rPr>
  </w:style>
  <w:style w:type="paragraph" w:styleId="CommentText">
    <w:name w:val="annotation text"/>
    <w:basedOn w:val="Normal"/>
    <w:link w:val="CommentTextChar"/>
    <w:uiPriority w:val="99"/>
    <w:semiHidden/>
    <w:unhideWhenUsed/>
    <w:rsid w:val="0060329C"/>
    <w:pPr>
      <w:spacing w:line="240" w:lineRule="auto"/>
    </w:pPr>
    <w:rPr>
      <w:sz w:val="20"/>
      <w:szCs w:val="20"/>
    </w:rPr>
  </w:style>
  <w:style w:type="character" w:customStyle="1" w:styleId="CommentTextChar">
    <w:name w:val="Comment Text Char"/>
    <w:basedOn w:val="DefaultParagraphFont"/>
    <w:link w:val="CommentText"/>
    <w:uiPriority w:val="99"/>
    <w:semiHidden/>
    <w:rsid w:val="0060329C"/>
    <w:rPr>
      <w:rFonts w:eastAsiaTheme="minorEastAsia" w:cstheme="minorHAnsi"/>
    </w:rPr>
  </w:style>
  <w:style w:type="paragraph" w:styleId="CommentSubject">
    <w:name w:val="annotation subject"/>
    <w:basedOn w:val="CommentText"/>
    <w:next w:val="CommentText"/>
    <w:link w:val="CommentSubjectChar"/>
    <w:uiPriority w:val="99"/>
    <w:semiHidden/>
    <w:unhideWhenUsed/>
    <w:rsid w:val="0060329C"/>
    <w:rPr>
      <w:b/>
      <w:bCs/>
    </w:rPr>
  </w:style>
  <w:style w:type="character" w:customStyle="1" w:styleId="CommentSubjectChar">
    <w:name w:val="Comment Subject Char"/>
    <w:basedOn w:val="CommentTextChar"/>
    <w:link w:val="CommentSubject"/>
    <w:uiPriority w:val="99"/>
    <w:semiHidden/>
    <w:rsid w:val="0060329C"/>
    <w:rPr>
      <w:rFonts w:eastAsiaTheme="minorEastAsia" w:cstheme="minorHAnsi"/>
      <w:b/>
      <w:bCs/>
    </w:rPr>
  </w:style>
  <w:style w:type="table" w:styleId="PlainTable4">
    <w:name w:val="Plain Table 4"/>
    <w:basedOn w:val="TableNormal"/>
    <w:uiPriority w:val="44"/>
    <w:rsid w:val="000261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D912B4"/>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353286">
      <w:bodyDiv w:val="1"/>
      <w:marLeft w:val="0"/>
      <w:marRight w:val="0"/>
      <w:marTop w:val="0"/>
      <w:marBottom w:val="0"/>
      <w:divBdr>
        <w:top w:val="none" w:sz="0" w:space="0" w:color="auto"/>
        <w:left w:val="none" w:sz="0" w:space="0" w:color="auto"/>
        <w:bottom w:val="none" w:sz="0" w:space="0" w:color="auto"/>
        <w:right w:val="none" w:sz="0" w:space="0" w:color="auto"/>
      </w:divBdr>
    </w:div>
    <w:div w:id="172775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ptationworkbook.org"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forestadaptation.org" TargetMode="External"/><Relationship Id="rId12" Type="http://schemas.openxmlformats.org/officeDocument/2006/relationships/hyperlink" Target="http://www.adaptationworkbook.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rs.fs.fed.us/pubs/5276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s.usda.gov/ccrc" TargetMode="External"/><Relationship Id="rId4" Type="http://schemas.openxmlformats.org/officeDocument/2006/relationships/webSettings" Target="webSettings.xml"/><Relationship Id="rId9" Type="http://schemas.openxmlformats.org/officeDocument/2006/relationships/hyperlink" Target="https://forestadaptation.org/learn/san-bernardino-mountains-climate-informed-vegetation-management-planning" TargetMode="External"/><Relationship Id="rId14" Type="http://schemas.openxmlformats.org/officeDocument/2006/relationships/image" Target="media/image2.jpeg"/></Relationships>
</file>

<file path=word/theme/theme1.xml><?xml version="1.0" encoding="utf-8"?>
<a:theme xmlns:a="http://schemas.openxmlformats.org/drawingml/2006/main" name="FAR2">
  <a:themeElements>
    <a:clrScheme name="FAR2 v1">
      <a:dk1>
        <a:sysClr val="windowText" lastClr="000000"/>
      </a:dk1>
      <a:lt1>
        <a:sysClr val="window" lastClr="FFFFFF"/>
      </a:lt1>
      <a:dk2>
        <a:srgbClr val="4E5B6F"/>
      </a:dk2>
      <a:lt2>
        <a:srgbClr val="D6ECFF"/>
      </a:lt2>
      <a:accent1>
        <a:srgbClr val="7FD13B"/>
      </a:accent1>
      <a:accent2>
        <a:srgbClr val="FF3300"/>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7</Pages>
  <Words>1729</Words>
  <Characters>9860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Schmitt, Kristen - FS</cp:lastModifiedBy>
  <cp:revision>21</cp:revision>
  <cp:lastPrinted>2016-10-27T14:47:00Z</cp:lastPrinted>
  <dcterms:created xsi:type="dcterms:W3CDTF">2020-10-07T16:53:00Z</dcterms:created>
  <dcterms:modified xsi:type="dcterms:W3CDTF">2020-10-19T15:53:00Z</dcterms:modified>
</cp:coreProperties>
</file>