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5C4A3" w14:textId="77777777" w:rsidR="00A9680E" w:rsidRDefault="00A9680E" w:rsidP="009C59BC">
      <w:pPr>
        <w:jc w:val="center"/>
        <w:rPr>
          <w:b/>
          <w:sz w:val="36"/>
        </w:rPr>
      </w:pPr>
      <w:r w:rsidRPr="00A9680E">
        <w:rPr>
          <w:b/>
          <w:sz w:val="36"/>
        </w:rPr>
        <w:t>Integrating Climate Change into Management Plans</w:t>
      </w:r>
    </w:p>
    <w:p w14:paraId="6F959880" w14:textId="77777777" w:rsidR="009C59BC" w:rsidRPr="007159DC" w:rsidRDefault="009C59BC" w:rsidP="009C59BC">
      <w:pPr>
        <w:spacing w:after="0" w:line="240" w:lineRule="auto"/>
        <w:rPr>
          <w:b/>
          <w:szCs w:val="24"/>
          <w:u w:val="single"/>
        </w:rPr>
      </w:pPr>
      <w:r w:rsidRPr="007159DC">
        <w:rPr>
          <w:b/>
          <w:szCs w:val="24"/>
          <w:u w:val="single"/>
        </w:rPr>
        <w:t>Adaptation Workbook Process</w:t>
      </w:r>
    </w:p>
    <w:p w14:paraId="590846EE" w14:textId="77777777" w:rsidR="00A9680E" w:rsidRPr="007159DC" w:rsidRDefault="009C59BC" w:rsidP="009C59BC">
      <w:pPr>
        <w:spacing w:after="0" w:line="240" w:lineRule="auto"/>
        <w:rPr>
          <w:szCs w:val="24"/>
        </w:rPr>
      </w:pPr>
      <w:r w:rsidRPr="007159DC">
        <w:rPr>
          <w:szCs w:val="24"/>
        </w:rPr>
        <w:t>Described in</w:t>
      </w:r>
      <w:r w:rsidRPr="007159DC">
        <w:rPr>
          <w:i/>
          <w:szCs w:val="24"/>
        </w:rPr>
        <w:t xml:space="preserve"> Forest Adaptation Resources: Climate change tools and approaches for land managers, 2nd edition</w:t>
      </w:r>
      <w:r w:rsidRPr="007159DC">
        <w:rPr>
          <w:szCs w:val="24"/>
        </w:rPr>
        <w:t xml:space="preserve"> (</w:t>
      </w:r>
      <w:hyperlink r:id="rId7" w:history="1">
        <w:r w:rsidRPr="007159DC">
          <w:rPr>
            <w:rStyle w:val="Hyperlink"/>
            <w:szCs w:val="24"/>
          </w:rPr>
          <w:t>www.nrs.fs.fed.us/pubs/52760</w:t>
        </w:r>
      </w:hyperlink>
      <w:r w:rsidRPr="007159DC">
        <w:rPr>
          <w:szCs w:val="24"/>
        </w:rPr>
        <w:t xml:space="preserve">) and also available as an online tool at </w:t>
      </w:r>
      <w:hyperlink r:id="rId8" w:history="1">
        <w:r w:rsidRPr="007159DC">
          <w:rPr>
            <w:rStyle w:val="Hyperlink"/>
            <w:szCs w:val="24"/>
          </w:rPr>
          <w:t>www.adaptationworkbook.org</w:t>
        </w:r>
      </w:hyperlink>
      <w:r w:rsidRPr="007159DC">
        <w:rPr>
          <w:rStyle w:val="Hyperlink"/>
          <w:szCs w:val="24"/>
        </w:rPr>
        <w:t>.</w:t>
      </w:r>
    </w:p>
    <w:p w14:paraId="2D960FF9" w14:textId="77777777" w:rsidR="00A9680E" w:rsidRPr="007159DC" w:rsidRDefault="001537FC" w:rsidP="007159DC">
      <w:pPr>
        <w:spacing w:after="0" w:line="240" w:lineRule="auto"/>
        <w:jc w:val="center"/>
        <w:rPr>
          <w:szCs w:val="24"/>
        </w:rPr>
      </w:pPr>
      <w:r w:rsidRPr="007159DC">
        <w:rPr>
          <w:noProof/>
          <w:szCs w:val="24"/>
        </w:rPr>
        <w:drawing>
          <wp:inline distT="0" distB="0" distL="0" distR="0" wp14:anchorId="659A490A" wp14:editId="6AF10163">
            <wp:extent cx="4959706" cy="24239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5129" cy="2431479"/>
                    </a:xfrm>
                    <a:prstGeom prst="rect">
                      <a:avLst/>
                    </a:prstGeom>
                    <a:noFill/>
                  </pic:spPr>
                </pic:pic>
              </a:graphicData>
            </a:graphic>
          </wp:inline>
        </w:drawing>
      </w:r>
    </w:p>
    <w:p w14:paraId="70EF926E" w14:textId="77777777" w:rsidR="004D1E24" w:rsidRPr="007159DC" w:rsidRDefault="004D1E24" w:rsidP="009C59BC">
      <w:pPr>
        <w:spacing w:after="0" w:line="240" w:lineRule="auto"/>
        <w:rPr>
          <w:szCs w:val="24"/>
        </w:rPr>
      </w:pPr>
    </w:p>
    <w:p w14:paraId="31D17109" w14:textId="77777777" w:rsidR="004D1E24" w:rsidRPr="00836718" w:rsidRDefault="004D1E24" w:rsidP="00836718">
      <w:pPr>
        <w:tabs>
          <w:tab w:val="left" w:pos="540"/>
        </w:tabs>
        <w:spacing w:after="0" w:line="240" w:lineRule="auto"/>
        <w:rPr>
          <w:szCs w:val="24"/>
        </w:rPr>
      </w:pPr>
    </w:p>
    <w:p w14:paraId="4AEA2F79" w14:textId="77777777" w:rsidR="001537FC" w:rsidRDefault="001537FC" w:rsidP="00D505C9">
      <w:pPr>
        <w:spacing w:after="120"/>
        <w:rPr>
          <w:b/>
          <w:sz w:val="28"/>
          <w:szCs w:val="28"/>
        </w:rPr>
      </w:pPr>
      <w:r w:rsidRPr="007159DC">
        <w:rPr>
          <w:b/>
          <w:sz w:val="32"/>
          <w:szCs w:val="28"/>
        </w:rPr>
        <w:t xml:space="preserve">Step 1: DEFINE </w:t>
      </w:r>
      <w:r w:rsidR="00D505C9" w:rsidRPr="007159DC">
        <w:rPr>
          <w:b/>
          <w:sz w:val="32"/>
          <w:szCs w:val="28"/>
        </w:rPr>
        <w:t>location, project, and time frames</w:t>
      </w:r>
      <w:r w:rsidR="00D505C9">
        <w:rPr>
          <w:b/>
          <w:sz w:val="28"/>
          <w:szCs w:val="28"/>
        </w:rPr>
        <w:t>.</w:t>
      </w:r>
    </w:p>
    <w:p w14:paraId="152C208F" w14:textId="77777777" w:rsidR="007521EE" w:rsidRPr="00836718" w:rsidRDefault="007521EE" w:rsidP="007521EE">
      <w:pPr>
        <w:rPr>
          <w:i/>
        </w:rPr>
      </w:pPr>
      <w:r w:rsidRPr="00836718">
        <w:rPr>
          <w:i/>
        </w:rPr>
        <w:t>What are your management goals and objectives for the project area?</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740"/>
        <w:gridCol w:w="5265"/>
      </w:tblGrid>
      <w:tr w:rsidR="007159DC" w:rsidRPr="00D505C9" w14:paraId="7B6325A3" w14:textId="77777777" w:rsidTr="007159DC">
        <w:trPr>
          <w:gridAfter w:val="2"/>
          <w:wAfter w:w="9005" w:type="dxa"/>
          <w:trHeight w:val="270"/>
        </w:trPr>
        <w:tc>
          <w:tcPr>
            <w:tcW w:w="1525" w:type="dxa"/>
            <w:tcBorders>
              <w:top w:val="nil"/>
              <w:left w:val="nil"/>
              <w:right w:val="nil"/>
            </w:tcBorders>
            <w:shd w:val="clear" w:color="000000" w:fill="FFFFFF"/>
            <w:vAlign w:val="center"/>
            <w:hideMark/>
          </w:tcPr>
          <w:p w14:paraId="58E9BB21" w14:textId="77777777" w:rsidR="007159DC" w:rsidRDefault="007159DC" w:rsidP="00D505C9">
            <w:pPr>
              <w:spacing w:after="0" w:line="240" w:lineRule="auto"/>
              <w:jc w:val="right"/>
              <w:rPr>
                <w:rFonts w:ascii="Calibri" w:eastAsia="Times New Roman" w:hAnsi="Calibri" w:cs="Times New Roman"/>
                <w:b/>
                <w:bCs/>
                <w:color w:val="000000"/>
                <w:sz w:val="21"/>
                <w:szCs w:val="21"/>
              </w:rPr>
            </w:pPr>
            <w:r w:rsidRPr="00D505C9">
              <w:rPr>
                <w:rFonts w:ascii="Calibri" w:eastAsia="Times New Roman" w:hAnsi="Calibri" w:cs="Times New Roman"/>
                <w:b/>
                <w:bCs/>
                <w:color w:val="000000"/>
                <w:sz w:val="21"/>
                <w:szCs w:val="21"/>
              </w:rPr>
              <w:t xml:space="preserve">Project Area </w:t>
            </w:r>
          </w:p>
          <w:p w14:paraId="19BCCF23" w14:textId="77777777" w:rsidR="007159DC" w:rsidRPr="00D505C9" w:rsidRDefault="007159DC" w:rsidP="00D505C9">
            <w:pPr>
              <w:spacing w:after="0" w:line="240" w:lineRule="auto"/>
              <w:jc w:val="right"/>
              <w:rPr>
                <w:rFonts w:ascii="Calibri" w:eastAsia="Times New Roman" w:hAnsi="Calibri" w:cs="Times New Roman"/>
                <w:b/>
                <w:bCs/>
                <w:color w:val="000000"/>
                <w:sz w:val="21"/>
                <w:szCs w:val="21"/>
              </w:rPr>
            </w:pPr>
            <w:r w:rsidRPr="00D505C9">
              <w:rPr>
                <w:rFonts w:ascii="Calibri" w:eastAsia="Times New Roman" w:hAnsi="Calibri" w:cs="Times New Roman"/>
                <w:b/>
                <w:bCs/>
                <w:color w:val="000000"/>
                <w:sz w:val="21"/>
                <w:szCs w:val="21"/>
              </w:rPr>
              <w:t xml:space="preserve">&amp; Location: </w:t>
            </w:r>
          </w:p>
        </w:tc>
      </w:tr>
      <w:tr w:rsidR="007159DC" w:rsidRPr="00D505C9" w14:paraId="3B581EC6" w14:textId="77777777" w:rsidTr="007159DC">
        <w:trPr>
          <w:trHeight w:val="349"/>
        </w:trPr>
        <w:tc>
          <w:tcPr>
            <w:tcW w:w="5265" w:type="dxa"/>
            <w:gridSpan w:val="2"/>
            <w:tcBorders>
              <w:left w:val="nil"/>
            </w:tcBorders>
            <w:shd w:val="clear" w:color="auto" w:fill="auto"/>
            <w:vAlign w:val="bottom"/>
            <w:hideMark/>
          </w:tcPr>
          <w:p w14:paraId="25A7D9B3"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r w:rsidRPr="00D505C9">
              <w:rPr>
                <w:rFonts w:ascii="Calibri" w:eastAsia="Times New Roman" w:hAnsi="Calibri" w:cs="Times New Roman"/>
                <w:b/>
                <w:bCs/>
                <w:color w:val="2F2B20"/>
                <w:sz w:val="21"/>
                <w:szCs w:val="21"/>
              </w:rPr>
              <w:t>Management Goals</w:t>
            </w:r>
          </w:p>
        </w:tc>
        <w:tc>
          <w:tcPr>
            <w:tcW w:w="5265" w:type="dxa"/>
            <w:tcBorders>
              <w:right w:val="nil"/>
            </w:tcBorders>
            <w:shd w:val="clear" w:color="auto" w:fill="auto"/>
            <w:vAlign w:val="bottom"/>
            <w:hideMark/>
          </w:tcPr>
          <w:p w14:paraId="335768B1"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r w:rsidRPr="00D505C9">
              <w:rPr>
                <w:rFonts w:ascii="Calibri" w:eastAsia="Times New Roman" w:hAnsi="Calibri" w:cs="Times New Roman"/>
                <w:b/>
                <w:bCs/>
                <w:color w:val="2F2B20"/>
                <w:sz w:val="21"/>
                <w:szCs w:val="21"/>
              </w:rPr>
              <w:t>Management Objectives</w:t>
            </w:r>
          </w:p>
        </w:tc>
      </w:tr>
      <w:tr w:rsidR="007159DC" w:rsidRPr="00D505C9" w14:paraId="07AAFAF6" w14:textId="77777777" w:rsidTr="007159DC">
        <w:trPr>
          <w:trHeight w:val="1259"/>
        </w:trPr>
        <w:tc>
          <w:tcPr>
            <w:tcW w:w="5265" w:type="dxa"/>
            <w:gridSpan w:val="2"/>
            <w:tcBorders>
              <w:left w:val="nil"/>
            </w:tcBorders>
            <w:shd w:val="clear" w:color="auto" w:fill="auto"/>
            <w:vAlign w:val="bottom"/>
          </w:tcPr>
          <w:p w14:paraId="3EA16EEB"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p>
        </w:tc>
        <w:tc>
          <w:tcPr>
            <w:tcW w:w="5265" w:type="dxa"/>
            <w:tcBorders>
              <w:right w:val="nil"/>
            </w:tcBorders>
            <w:shd w:val="clear" w:color="auto" w:fill="auto"/>
            <w:vAlign w:val="bottom"/>
          </w:tcPr>
          <w:p w14:paraId="5228F0CE"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p>
        </w:tc>
      </w:tr>
      <w:tr w:rsidR="007159DC" w:rsidRPr="00D505C9" w14:paraId="099E6075" w14:textId="77777777" w:rsidTr="007159DC">
        <w:trPr>
          <w:trHeight w:val="1259"/>
        </w:trPr>
        <w:tc>
          <w:tcPr>
            <w:tcW w:w="5265" w:type="dxa"/>
            <w:gridSpan w:val="2"/>
            <w:tcBorders>
              <w:left w:val="nil"/>
            </w:tcBorders>
            <w:shd w:val="clear" w:color="auto" w:fill="auto"/>
            <w:vAlign w:val="bottom"/>
          </w:tcPr>
          <w:p w14:paraId="456A66F7"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p>
        </w:tc>
        <w:tc>
          <w:tcPr>
            <w:tcW w:w="5265" w:type="dxa"/>
            <w:tcBorders>
              <w:right w:val="nil"/>
            </w:tcBorders>
            <w:shd w:val="clear" w:color="auto" w:fill="auto"/>
            <w:vAlign w:val="bottom"/>
          </w:tcPr>
          <w:p w14:paraId="1DFCE308"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p>
        </w:tc>
      </w:tr>
      <w:tr w:rsidR="007159DC" w:rsidRPr="00D505C9" w14:paraId="563876D4" w14:textId="77777777" w:rsidTr="007159DC">
        <w:trPr>
          <w:trHeight w:val="1259"/>
        </w:trPr>
        <w:tc>
          <w:tcPr>
            <w:tcW w:w="5265" w:type="dxa"/>
            <w:gridSpan w:val="2"/>
            <w:tcBorders>
              <w:left w:val="nil"/>
              <w:bottom w:val="single" w:sz="4" w:space="0" w:color="auto"/>
            </w:tcBorders>
            <w:shd w:val="clear" w:color="auto" w:fill="auto"/>
            <w:vAlign w:val="bottom"/>
          </w:tcPr>
          <w:p w14:paraId="1BE724F9"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p>
        </w:tc>
        <w:tc>
          <w:tcPr>
            <w:tcW w:w="5265" w:type="dxa"/>
            <w:tcBorders>
              <w:bottom w:val="single" w:sz="4" w:space="0" w:color="auto"/>
              <w:right w:val="nil"/>
            </w:tcBorders>
            <w:shd w:val="clear" w:color="auto" w:fill="auto"/>
            <w:vAlign w:val="bottom"/>
          </w:tcPr>
          <w:p w14:paraId="0D822E57"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p>
        </w:tc>
      </w:tr>
      <w:tr w:rsidR="007159DC" w:rsidRPr="00D505C9" w14:paraId="1A668D27" w14:textId="77777777" w:rsidTr="007159DC">
        <w:trPr>
          <w:trHeight w:val="1259"/>
        </w:trPr>
        <w:tc>
          <w:tcPr>
            <w:tcW w:w="5265" w:type="dxa"/>
            <w:gridSpan w:val="2"/>
            <w:tcBorders>
              <w:left w:val="nil"/>
              <w:bottom w:val="single" w:sz="4" w:space="0" w:color="auto"/>
            </w:tcBorders>
            <w:shd w:val="clear" w:color="auto" w:fill="auto"/>
            <w:vAlign w:val="bottom"/>
          </w:tcPr>
          <w:p w14:paraId="4F3377D5"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p>
        </w:tc>
        <w:tc>
          <w:tcPr>
            <w:tcW w:w="5265" w:type="dxa"/>
            <w:tcBorders>
              <w:bottom w:val="single" w:sz="4" w:space="0" w:color="auto"/>
              <w:right w:val="nil"/>
            </w:tcBorders>
            <w:shd w:val="clear" w:color="auto" w:fill="auto"/>
            <w:vAlign w:val="bottom"/>
          </w:tcPr>
          <w:p w14:paraId="048917E6" w14:textId="77777777" w:rsidR="007159DC" w:rsidRPr="00D505C9" w:rsidRDefault="007159DC" w:rsidP="00D505C9">
            <w:pPr>
              <w:spacing w:after="0" w:line="240" w:lineRule="auto"/>
              <w:jc w:val="center"/>
              <w:rPr>
                <w:rFonts w:ascii="Calibri" w:eastAsia="Times New Roman" w:hAnsi="Calibri" w:cs="Times New Roman"/>
                <w:b/>
                <w:bCs/>
                <w:color w:val="2F2B20"/>
                <w:sz w:val="21"/>
                <w:szCs w:val="21"/>
              </w:rPr>
            </w:pPr>
          </w:p>
        </w:tc>
      </w:tr>
    </w:tbl>
    <w:p w14:paraId="6B41C64A" w14:textId="77777777" w:rsidR="00836718" w:rsidRDefault="00836718" w:rsidP="007159DC">
      <w:pPr>
        <w:rPr>
          <w:b/>
          <w:sz w:val="32"/>
          <w:szCs w:val="32"/>
        </w:rPr>
      </w:pPr>
    </w:p>
    <w:p w14:paraId="5560FCC4" w14:textId="77777777" w:rsidR="00836718" w:rsidRDefault="00836718">
      <w:pPr>
        <w:rPr>
          <w:b/>
          <w:sz w:val="32"/>
          <w:szCs w:val="32"/>
        </w:rPr>
      </w:pPr>
      <w:r>
        <w:rPr>
          <w:b/>
          <w:sz w:val="32"/>
          <w:szCs w:val="32"/>
        </w:rPr>
        <w:br w:type="page"/>
      </w:r>
    </w:p>
    <w:p w14:paraId="04CDDD06" w14:textId="77777777" w:rsidR="007159DC" w:rsidRDefault="007159DC" w:rsidP="007159DC">
      <w:pPr>
        <w:rPr>
          <w:b/>
          <w:sz w:val="32"/>
          <w:szCs w:val="32"/>
        </w:rPr>
      </w:pPr>
      <w:r w:rsidRPr="007159DC">
        <w:rPr>
          <w:b/>
          <w:sz w:val="32"/>
          <w:szCs w:val="32"/>
        </w:rPr>
        <w:lastRenderedPageBreak/>
        <w:t>Step 2: ASSESS site-specific climate change impacts and vulnerabilities.</w:t>
      </w:r>
    </w:p>
    <w:p w14:paraId="68A4DF48" w14:textId="77777777" w:rsidR="007521EE" w:rsidRPr="007521EE" w:rsidRDefault="007521EE" w:rsidP="007159DC">
      <w:pPr>
        <w:rPr>
          <w:i/>
        </w:rPr>
      </w:pPr>
      <w:r w:rsidRPr="007521EE">
        <w:rPr>
          <w:i/>
        </w:rPr>
        <w:t>What climate change impacts and vulnerabilities are most important to this particular site?</w:t>
      </w:r>
    </w:p>
    <w:p w14:paraId="1816BE87" w14:textId="77777777" w:rsidR="007159DC" w:rsidRPr="0075389B" w:rsidRDefault="007521EE" w:rsidP="0075389B">
      <w:pPr>
        <w:pStyle w:val="ListParagraph"/>
        <w:numPr>
          <w:ilvl w:val="0"/>
          <w:numId w:val="7"/>
        </w:numPr>
        <w:spacing w:before="360"/>
        <w:rPr>
          <w:b/>
          <w:sz w:val="24"/>
        </w:rPr>
      </w:pPr>
      <w:r>
        <w:rPr>
          <w:b/>
          <w:sz w:val="24"/>
        </w:rPr>
        <w:t>Select the</w:t>
      </w:r>
      <w:r w:rsidR="007159DC" w:rsidRPr="0075389B">
        <w:rPr>
          <w:b/>
          <w:sz w:val="24"/>
        </w:rPr>
        <w:t xml:space="preserve"> climate change impacts that are most likely to affect your </w:t>
      </w:r>
      <w:r>
        <w:rPr>
          <w:b/>
          <w:sz w:val="24"/>
        </w:rPr>
        <w:t>project</w:t>
      </w:r>
      <w:r w:rsidR="007159DC" w:rsidRPr="0075389B">
        <w:rPr>
          <w:b/>
          <w:sz w:val="24"/>
        </w:rPr>
        <w:t>.</w:t>
      </w:r>
    </w:p>
    <w:tbl>
      <w:tblPr>
        <w:tblW w:w="990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4368"/>
        <w:gridCol w:w="5532"/>
      </w:tblGrid>
      <w:tr w:rsidR="007159DC" w:rsidRPr="00BB0129" w14:paraId="24DD1640" w14:textId="77777777" w:rsidTr="00FB2090">
        <w:trPr>
          <w:trHeight w:val="20"/>
        </w:trPr>
        <w:tc>
          <w:tcPr>
            <w:tcW w:w="2206" w:type="pct"/>
            <w:tcBorders>
              <w:top w:val="nil"/>
              <w:left w:val="nil"/>
              <w:bottom w:val="single" w:sz="8" w:space="0" w:color="auto"/>
            </w:tcBorders>
            <w:tcMar>
              <w:top w:w="43" w:type="dxa"/>
              <w:left w:w="72" w:type="dxa"/>
              <w:bottom w:w="43" w:type="dxa"/>
              <w:right w:w="72" w:type="dxa"/>
            </w:tcMar>
            <w:vAlign w:val="bottom"/>
          </w:tcPr>
          <w:p w14:paraId="3B97EDB3" w14:textId="77777777" w:rsidR="007159DC" w:rsidRPr="00BB0129" w:rsidRDefault="007159DC" w:rsidP="00FB2090">
            <w:pPr>
              <w:spacing w:after="0" w:line="288" w:lineRule="auto"/>
              <w:rPr>
                <w:rFonts w:ascii="Calibri" w:eastAsia="Times New Roman" w:hAnsi="Calibri" w:cs="Calibri"/>
                <w:b/>
                <w:bCs/>
                <w:color w:val="000000"/>
              </w:rPr>
            </w:pPr>
            <w:r>
              <w:t xml:space="preserve"> </w:t>
            </w:r>
            <w:r w:rsidRPr="00BB0129">
              <w:rPr>
                <w:rFonts w:ascii="Calibri" w:eastAsia="Times New Roman" w:hAnsi="Calibri" w:cs="Calibri"/>
                <w:b/>
                <w:bCs/>
                <w:color w:val="000000"/>
              </w:rPr>
              <w:t>Which of these regional climate change impacts is likely to affect your area?</w:t>
            </w:r>
          </w:p>
        </w:tc>
        <w:tc>
          <w:tcPr>
            <w:tcW w:w="2794" w:type="pct"/>
            <w:tcBorders>
              <w:top w:val="nil"/>
              <w:bottom w:val="single" w:sz="8" w:space="0" w:color="auto"/>
              <w:right w:val="nil"/>
            </w:tcBorders>
            <w:tcMar>
              <w:top w:w="43" w:type="dxa"/>
              <w:left w:w="72" w:type="dxa"/>
              <w:bottom w:w="43" w:type="dxa"/>
              <w:right w:w="72" w:type="dxa"/>
            </w:tcMar>
            <w:vAlign w:val="bottom"/>
          </w:tcPr>
          <w:p w14:paraId="4E86CFC2" w14:textId="77777777" w:rsidR="007159DC" w:rsidRPr="00BB0129" w:rsidRDefault="007159DC" w:rsidP="00FB2090">
            <w:pPr>
              <w:spacing w:after="0" w:line="288" w:lineRule="auto"/>
              <w:rPr>
                <w:rFonts w:ascii="Calibri" w:eastAsia="Times New Roman" w:hAnsi="Calibri" w:cs="Calibri"/>
                <w:b/>
                <w:bCs/>
                <w:color w:val="000000"/>
              </w:rPr>
            </w:pPr>
            <w:r w:rsidRPr="00BB0129">
              <w:rPr>
                <w:rFonts w:ascii="Calibri" w:eastAsia="Times New Roman" w:hAnsi="Calibri" w:cs="Calibri"/>
                <w:b/>
              </w:rPr>
              <w:t>How could these regional climate change impacts affect your local area? Which present the greatest risk, and why?</w:t>
            </w:r>
          </w:p>
        </w:tc>
      </w:tr>
      <w:tr w:rsidR="007159DC" w:rsidRPr="00BB0129" w14:paraId="382E5EB4" w14:textId="77777777" w:rsidTr="0056498D">
        <w:trPr>
          <w:trHeight w:val="7839"/>
        </w:trPr>
        <w:tc>
          <w:tcPr>
            <w:tcW w:w="2206" w:type="pct"/>
            <w:tcBorders>
              <w:top w:val="single" w:sz="8" w:space="0" w:color="auto"/>
              <w:left w:val="nil"/>
              <w:bottom w:val="nil"/>
            </w:tcBorders>
            <w:shd w:val="clear" w:color="auto" w:fill="FFFFFF"/>
            <w:tcMar>
              <w:top w:w="43" w:type="dxa"/>
              <w:left w:w="72" w:type="dxa"/>
              <w:bottom w:w="43" w:type="dxa"/>
              <w:right w:w="72" w:type="dxa"/>
            </w:tcMar>
          </w:tcPr>
          <w:p w14:paraId="50AB67BF"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Warmer annual &amp;  seasonal temperatures</w:t>
            </w:r>
          </w:p>
          <w:p w14:paraId="5AB7E3B3"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More days with extreme heat</w:t>
            </w:r>
          </w:p>
          <w:p w14:paraId="5BA737A5"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Fewer days with extreme cold</w:t>
            </w:r>
          </w:p>
          <w:p w14:paraId="390EAB2E" w14:textId="77777777" w:rsidR="007159DC" w:rsidRDefault="007159DC" w:rsidP="007159DC">
            <w:pPr>
              <w:numPr>
                <w:ilvl w:val="0"/>
                <w:numId w:val="6"/>
              </w:numPr>
              <w:spacing w:after="160" w:line="288" w:lineRule="auto"/>
              <w:ind w:left="364"/>
              <w:contextualSpacing/>
              <w:rPr>
                <w:rFonts w:ascii="Calibri" w:eastAsia="Times New Roman" w:hAnsi="Calibri" w:cs="Calibri"/>
                <w:color w:val="000000"/>
              </w:rPr>
            </w:pPr>
            <w:r>
              <w:rPr>
                <w:rFonts w:ascii="Calibri" w:eastAsia="Times New Roman" w:hAnsi="Calibri" w:cs="Calibri"/>
                <w:color w:val="000000"/>
              </w:rPr>
              <w:t>Shorter, warmer winters</w:t>
            </w:r>
          </w:p>
          <w:p w14:paraId="02C9CF51"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Longer growing season</w:t>
            </w:r>
          </w:p>
          <w:p w14:paraId="13231478"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Pr>
                <w:rFonts w:ascii="Calibri" w:eastAsia="Times New Roman" w:hAnsi="Calibri" w:cs="Calibri"/>
                <w:color w:val="000000"/>
              </w:rPr>
              <w:t>Increased winter and spring precipitation</w:t>
            </w:r>
          </w:p>
          <w:p w14:paraId="43D5025B"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More frequent heavy precipitation events</w:t>
            </w:r>
          </w:p>
          <w:p w14:paraId="5DC847D4" w14:textId="77777777" w:rsidR="007159DC" w:rsidRDefault="007159DC" w:rsidP="007159DC">
            <w:pPr>
              <w:numPr>
                <w:ilvl w:val="0"/>
                <w:numId w:val="6"/>
              </w:numPr>
              <w:spacing w:after="160" w:line="288" w:lineRule="auto"/>
              <w:ind w:left="364"/>
              <w:contextualSpacing/>
              <w:rPr>
                <w:rFonts w:ascii="Calibri" w:eastAsia="Times New Roman" w:hAnsi="Calibri" w:cs="Calibri"/>
                <w:color w:val="000000"/>
              </w:rPr>
            </w:pPr>
            <w:r>
              <w:rPr>
                <w:rFonts w:ascii="Calibri" w:eastAsia="Times New Roman" w:hAnsi="Calibri" w:cs="Calibri"/>
                <w:color w:val="000000"/>
              </w:rPr>
              <w:t>Decrease (slight or large) in summer precipitation</w:t>
            </w:r>
          </w:p>
          <w:p w14:paraId="677889FF" w14:textId="77777777" w:rsidR="007159DC" w:rsidRDefault="007159DC" w:rsidP="007159DC">
            <w:pPr>
              <w:numPr>
                <w:ilvl w:val="0"/>
                <w:numId w:val="6"/>
              </w:numPr>
              <w:spacing w:after="160" w:line="288" w:lineRule="auto"/>
              <w:ind w:left="364"/>
              <w:contextualSpacing/>
              <w:rPr>
                <w:rFonts w:ascii="Calibri" w:eastAsia="Times New Roman" w:hAnsi="Calibri" w:cs="Calibri"/>
                <w:color w:val="000000"/>
              </w:rPr>
            </w:pPr>
            <w:r>
              <w:rPr>
                <w:rFonts w:ascii="Calibri" w:eastAsia="Times New Roman" w:hAnsi="Calibri" w:cs="Calibri"/>
                <w:color w:val="000000"/>
              </w:rPr>
              <w:t>Reduced soil moisture in summer</w:t>
            </w:r>
          </w:p>
          <w:p w14:paraId="1652F0C1"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More high streamflow days in winter and spring</w:t>
            </w:r>
          </w:p>
          <w:p w14:paraId="06EACBEC"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More low streamflow days in the summer and fall</w:t>
            </w:r>
          </w:p>
          <w:p w14:paraId="789DCBDC"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Pr>
                <w:rFonts w:ascii="Calibri" w:eastAsia="Times New Roman" w:hAnsi="Calibri" w:cs="Calibri"/>
                <w:color w:val="000000"/>
              </w:rPr>
              <w:t>Declines in northern plant and</w:t>
            </w:r>
            <w:r w:rsidRPr="00BB0129">
              <w:rPr>
                <w:rFonts w:ascii="Calibri" w:eastAsia="Times New Roman" w:hAnsi="Calibri" w:cs="Calibri"/>
                <w:color w:val="000000"/>
              </w:rPr>
              <w:t xml:space="preserve"> animal species</w:t>
            </w:r>
          </w:p>
          <w:p w14:paraId="58A2C0CA"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Pr>
                <w:rFonts w:ascii="Calibri" w:eastAsia="Times New Roman" w:hAnsi="Calibri" w:cs="Calibri"/>
                <w:color w:val="000000"/>
              </w:rPr>
              <w:t xml:space="preserve">Increases in southern plant and </w:t>
            </w:r>
            <w:r w:rsidRPr="00BB0129">
              <w:rPr>
                <w:rFonts w:ascii="Calibri" w:eastAsia="Times New Roman" w:hAnsi="Calibri" w:cs="Calibri"/>
                <w:color w:val="000000"/>
              </w:rPr>
              <w:t>animal species</w:t>
            </w:r>
          </w:p>
          <w:p w14:paraId="76CAE79C"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Increased risk of wildfire</w:t>
            </w:r>
          </w:p>
          <w:p w14:paraId="612450E5"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Pr>
                <w:rFonts w:ascii="Calibri" w:eastAsia="Times New Roman" w:hAnsi="Calibri" w:cs="Calibri"/>
                <w:color w:val="000000"/>
              </w:rPr>
              <w:t>More damage from</w:t>
            </w:r>
            <w:r w:rsidRPr="00BB0129">
              <w:rPr>
                <w:rFonts w:ascii="Calibri" w:eastAsia="Times New Roman" w:hAnsi="Calibri" w:cs="Calibri"/>
                <w:color w:val="000000"/>
              </w:rPr>
              <w:t xml:space="preserve"> insect pests &amp; forest pathogens</w:t>
            </w:r>
          </w:p>
          <w:p w14:paraId="49403988"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Increases in nonnative plant species</w:t>
            </w:r>
          </w:p>
          <w:p w14:paraId="3FEBF62A" w14:textId="77777777" w:rsidR="007159DC" w:rsidRPr="00BB0129" w:rsidRDefault="007159DC" w:rsidP="007159DC">
            <w:pPr>
              <w:numPr>
                <w:ilvl w:val="0"/>
                <w:numId w:val="6"/>
              </w:numPr>
              <w:spacing w:after="160" w:line="288" w:lineRule="auto"/>
              <w:ind w:left="364"/>
              <w:contextualSpacing/>
              <w:rPr>
                <w:rFonts w:ascii="Calibri" w:eastAsia="Times New Roman" w:hAnsi="Calibri" w:cs="Calibri"/>
                <w:color w:val="000000"/>
              </w:rPr>
            </w:pPr>
            <w:r w:rsidRPr="00BB0129">
              <w:rPr>
                <w:rFonts w:ascii="Calibri" w:eastAsia="Times New Roman" w:hAnsi="Calibri" w:cs="Calibri"/>
                <w:color w:val="000000"/>
              </w:rPr>
              <w:t>Other:</w:t>
            </w:r>
          </w:p>
        </w:tc>
        <w:tc>
          <w:tcPr>
            <w:tcW w:w="2794" w:type="pct"/>
            <w:tcBorders>
              <w:top w:val="single" w:sz="8" w:space="0" w:color="auto"/>
              <w:bottom w:val="nil"/>
              <w:right w:val="nil"/>
            </w:tcBorders>
            <w:shd w:val="clear" w:color="auto" w:fill="FFFFFF"/>
            <w:tcMar>
              <w:top w:w="43" w:type="dxa"/>
              <w:left w:w="72" w:type="dxa"/>
              <w:bottom w:w="43" w:type="dxa"/>
              <w:right w:w="72" w:type="dxa"/>
            </w:tcMar>
          </w:tcPr>
          <w:p w14:paraId="5A4F8857" w14:textId="77777777" w:rsidR="007159DC" w:rsidRPr="00BB0129" w:rsidRDefault="007159DC" w:rsidP="00FB2090">
            <w:pPr>
              <w:spacing w:after="160" w:line="288" w:lineRule="auto"/>
              <w:rPr>
                <w:rFonts w:ascii="Calibri" w:eastAsia="Times New Roman" w:hAnsi="Calibri" w:cs="Calibri"/>
                <w:color w:val="000000"/>
              </w:rPr>
            </w:pPr>
          </w:p>
        </w:tc>
      </w:tr>
    </w:tbl>
    <w:p w14:paraId="65F3E4D9" w14:textId="77777777" w:rsidR="0075389B" w:rsidRPr="0075389B" w:rsidRDefault="0075389B" w:rsidP="0075389B">
      <w:pPr>
        <w:pStyle w:val="ListParagraph"/>
        <w:numPr>
          <w:ilvl w:val="0"/>
          <w:numId w:val="7"/>
        </w:numPr>
        <w:spacing w:before="360"/>
        <w:rPr>
          <w:b/>
          <w:sz w:val="24"/>
        </w:rPr>
      </w:pPr>
      <w:r>
        <w:rPr>
          <w:b/>
          <w:sz w:val="24"/>
        </w:rPr>
        <w:t>How vulnerable is your project area to climate change?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65"/>
        <w:gridCol w:w="1530"/>
        <w:gridCol w:w="1507"/>
      </w:tblGrid>
      <w:tr w:rsidR="0075389B" w14:paraId="50B51929" w14:textId="77777777" w:rsidTr="00413A30">
        <w:tc>
          <w:tcPr>
            <w:tcW w:w="7465" w:type="dxa"/>
          </w:tcPr>
          <w:p w14:paraId="589F4148" w14:textId="77777777" w:rsidR="0075389B" w:rsidRPr="008E0859" w:rsidRDefault="0075389B" w:rsidP="0075389B">
            <w:pPr>
              <w:rPr>
                <w:rFonts w:ascii="Calibri" w:eastAsia="Calibri" w:hAnsi="Calibri" w:cs="Times New Roman"/>
                <w:b/>
              </w:rPr>
            </w:pPr>
          </w:p>
          <w:p w14:paraId="709848EF" w14:textId="77777777" w:rsidR="008E0859" w:rsidRPr="008E0859" w:rsidRDefault="008E0859" w:rsidP="0075389B">
            <w:pPr>
              <w:rPr>
                <w:rFonts w:ascii="Calibri" w:eastAsia="Calibri" w:hAnsi="Calibri" w:cs="Times New Roman"/>
                <w:b/>
              </w:rPr>
            </w:pPr>
            <w:r w:rsidRPr="008E0859">
              <w:rPr>
                <w:rFonts w:ascii="Calibri" w:eastAsia="Calibri" w:hAnsi="Calibri" w:cs="Times New Roman"/>
                <w:b/>
              </w:rPr>
              <w:t>Vulnerability Ratings (pick one per time period)</w:t>
            </w:r>
          </w:p>
        </w:tc>
        <w:tc>
          <w:tcPr>
            <w:tcW w:w="1530" w:type="dxa"/>
          </w:tcPr>
          <w:p w14:paraId="1D32FA9A" w14:textId="77777777" w:rsidR="0075389B" w:rsidRPr="008E0859" w:rsidRDefault="008E0859" w:rsidP="008E0859">
            <w:pPr>
              <w:jc w:val="center"/>
              <w:rPr>
                <w:rFonts w:ascii="Calibri" w:eastAsia="Calibri" w:hAnsi="Calibri" w:cs="Times New Roman"/>
                <w:b/>
              </w:rPr>
            </w:pPr>
            <w:r w:rsidRPr="008E0859">
              <w:rPr>
                <w:rFonts w:ascii="Calibri" w:eastAsia="Calibri" w:hAnsi="Calibri" w:cs="Times New Roman"/>
                <w:b/>
              </w:rPr>
              <w:t>Nearer term</w:t>
            </w:r>
          </w:p>
          <w:p w14:paraId="47C4B080" w14:textId="77777777" w:rsidR="008E0859" w:rsidRPr="008E0859" w:rsidRDefault="008E0859" w:rsidP="008E0859">
            <w:pPr>
              <w:jc w:val="center"/>
              <w:rPr>
                <w:rFonts w:ascii="Calibri" w:eastAsia="Calibri" w:hAnsi="Calibri" w:cs="Times New Roman"/>
                <w:b/>
              </w:rPr>
            </w:pPr>
            <w:r w:rsidRPr="008E0859">
              <w:rPr>
                <w:rFonts w:ascii="Calibri" w:eastAsia="Calibri" w:hAnsi="Calibri" w:cs="Times New Roman"/>
                <w:b/>
              </w:rPr>
              <w:t>(10-30 years)</w:t>
            </w:r>
          </w:p>
        </w:tc>
        <w:tc>
          <w:tcPr>
            <w:tcW w:w="1507" w:type="dxa"/>
          </w:tcPr>
          <w:p w14:paraId="5FB3EE12" w14:textId="77777777" w:rsidR="0075389B" w:rsidRPr="008E0859" w:rsidRDefault="008E0859" w:rsidP="008E0859">
            <w:pPr>
              <w:jc w:val="center"/>
              <w:rPr>
                <w:rFonts w:ascii="Calibri" w:eastAsia="Calibri" w:hAnsi="Calibri" w:cs="Times New Roman"/>
                <w:b/>
              </w:rPr>
            </w:pPr>
            <w:r w:rsidRPr="008E0859">
              <w:rPr>
                <w:rFonts w:ascii="Calibri" w:eastAsia="Calibri" w:hAnsi="Calibri" w:cs="Times New Roman"/>
                <w:b/>
              </w:rPr>
              <w:t>Long term</w:t>
            </w:r>
          </w:p>
          <w:p w14:paraId="14C124FF" w14:textId="77777777" w:rsidR="008E0859" w:rsidRPr="008E0859" w:rsidRDefault="008E0859" w:rsidP="008E0859">
            <w:pPr>
              <w:jc w:val="center"/>
              <w:rPr>
                <w:rFonts w:ascii="Calibri" w:eastAsia="Calibri" w:hAnsi="Calibri" w:cs="Times New Roman"/>
                <w:b/>
              </w:rPr>
            </w:pPr>
            <w:r w:rsidRPr="008E0859">
              <w:rPr>
                <w:rFonts w:ascii="Calibri" w:eastAsia="Calibri" w:hAnsi="Calibri" w:cs="Times New Roman"/>
                <w:b/>
              </w:rPr>
              <w:t>(50+ years)</w:t>
            </w:r>
          </w:p>
        </w:tc>
      </w:tr>
      <w:tr w:rsidR="0075389B" w14:paraId="394523A8" w14:textId="77777777" w:rsidTr="00413A30">
        <w:tc>
          <w:tcPr>
            <w:tcW w:w="7465" w:type="dxa"/>
          </w:tcPr>
          <w:p w14:paraId="4E932185" w14:textId="77777777" w:rsidR="0075389B" w:rsidRPr="0075389B" w:rsidRDefault="0075389B" w:rsidP="0075389B">
            <w:pPr>
              <w:rPr>
                <w:rFonts w:ascii="Calibri" w:eastAsia="Calibri" w:hAnsi="Calibri" w:cs="Times New Roman"/>
              </w:rPr>
            </w:pPr>
            <w:r w:rsidRPr="0075389B">
              <w:rPr>
                <w:rFonts w:ascii="Calibri" w:eastAsia="Calibri" w:hAnsi="Calibri" w:cs="Times New Roman"/>
                <w:b/>
              </w:rPr>
              <w:t xml:space="preserve">Low </w:t>
            </w:r>
            <w:r w:rsidRPr="0075389B">
              <w:rPr>
                <w:rFonts w:ascii="Calibri" w:eastAsia="Calibri" w:hAnsi="Calibri" w:cs="Times New Roman"/>
              </w:rPr>
              <w:t xml:space="preserve">– Ecosystems are expected to readily cope with potential climate change impacts. </w:t>
            </w:r>
            <w:r>
              <w:rPr>
                <w:rFonts w:ascii="Calibri" w:eastAsia="Calibri" w:hAnsi="Calibri" w:cs="Times New Roman"/>
              </w:rPr>
              <w:t xml:space="preserve">Climate change is more beneficial to ecosystems than </w:t>
            </w:r>
            <w:r w:rsidR="008E0859">
              <w:rPr>
                <w:rFonts w:ascii="Calibri" w:eastAsia="Calibri" w:hAnsi="Calibri" w:cs="Times New Roman"/>
              </w:rPr>
              <w:t>disruptive</w:t>
            </w:r>
            <w:r>
              <w:rPr>
                <w:rFonts w:ascii="Calibri" w:eastAsia="Calibri" w:hAnsi="Calibri" w:cs="Times New Roman"/>
              </w:rPr>
              <w:t>.</w:t>
            </w:r>
          </w:p>
        </w:tc>
        <w:tc>
          <w:tcPr>
            <w:tcW w:w="1530" w:type="dxa"/>
          </w:tcPr>
          <w:p w14:paraId="7D79CD2B" w14:textId="77777777" w:rsidR="0075389B" w:rsidRPr="0075389B" w:rsidRDefault="0075389B" w:rsidP="008E0859">
            <w:pPr>
              <w:jc w:val="center"/>
              <w:rPr>
                <w:rFonts w:ascii="Calibri" w:eastAsia="Calibri" w:hAnsi="Calibri" w:cs="Times New Roman"/>
              </w:rPr>
            </w:pPr>
          </w:p>
        </w:tc>
        <w:tc>
          <w:tcPr>
            <w:tcW w:w="1507" w:type="dxa"/>
          </w:tcPr>
          <w:p w14:paraId="44C0F35E" w14:textId="77777777" w:rsidR="0075389B" w:rsidRPr="0075389B" w:rsidRDefault="0075389B" w:rsidP="008E0859">
            <w:pPr>
              <w:jc w:val="center"/>
              <w:rPr>
                <w:rFonts w:ascii="Calibri" w:eastAsia="Calibri" w:hAnsi="Calibri" w:cs="Times New Roman"/>
              </w:rPr>
            </w:pPr>
          </w:p>
        </w:tc>
      </w:tr>
      <w:tr w:rsidR="0075389B" w14:paraId="22FCF10D" w14:textId="77777777" w:rsidTr="00413A30">
        <w:tc>
          <w:tcPr>
            <w:tcW w:w="7465" w:type="dxa"/>
          </w:tcPr>
          <w:p w14:paraId="2C75BAF3" w14:textId="77777777" w:rsidR="0075389B" w:rsidRPr="0075389B" w:rsidRDefault="0075389B" w:rsidP="008E0859">
            <w:pPr>
              <w:rPr>
                <w:rFonts w:ascii="Calibri" w:eastAsia="Calibri" w:hAnsi="Calibri" w:cs="Times New Roman"/>
              </w:rPr>
            </w:pPr>
            <w:r w:rsidRPr="0075389B">
              <w:rPr>
                <w:rFonts w:ascii="Calibri" w:eastAsia="Calibri" w:hAnsi="Calibri" w:cs="Times New Roman"/>
                <w:b/>
              </w:rPr>
              <w:t>Moderate</w:t>
            </w:r>
            <w:r w:rsidRPr="0075389B">
              <w:rPr>
                <w:rFonts w:ascii="Calibri" w:eastAsia="Calibri" w:hAnsi="Calibri" w:cs="Times New Roman"/>
              </w:rPr>
              <w:t xml:space="preserve"> –</w:t>
            </w:r>
            <w:r w:rsidR="008E0859">
              <w:rPr>
                <w:rFonts w:ascii="Calibri" w:eastAsia="Calibri" w:hAnsi="Calibri" w:cs="Times New Roman"/>
              </w:rPr>
              <w:t xml:space="preserve"> C</w:t>
            </w:r>
            <w:r w:rsidRPr="0075389B">
              <w:rPr>
                <w:rFonts w:ascii="Calibri" w:eastAsia="Calibri" w:hAnsi="Calibri" w:cs="Times New Roman"/>
              </w:rPr>
              <w:t>limate change impacts are expected to alter ecosystems, but ecosystems will be able to cope with some impacts.</w:t>
            </w:r>
          </w:p>
        </w:tc>
        <w:tc>
          <w:tcPr>
            <w:tcW w:w="1530" w:type="dxa"/>
          </w:tcPr>
          <w:p w14:paraId="3B91CABA" w14:textId="77777777" w:rsidR="0075389B" w:rsidRPr="0075389B" w:rsidRDefault="0075389B" w:rsidP="008E0859">
            <w:pPr>
              <w:jc w:val="center"/>
              <w:rPr>
                <w:rFonts w:ascii="Calibri" w:eastAsia="Calibri" w:hAnsi="Calibri" w:cs="Times New Roman"/>
              </w:rPr>
            </w:pPr>
          </w:p>
        </w:tc>
        <w:tc>
          <w:tcPr>
            <w:tcW w:w="1507" w:type="dxa"/>
          </w:tcPr>
          <w:p w14:paraId="631B223A" w14:textId="77777777" w:rsidR="0075389B" w:rsidRPr="0075389B" w:rsidRDefault="0075389B" w:rsidP="008E0859">
            <w:pPr>
              <w:jc w:val="center"/>
              <w:rPr>
                <w:rFonts w:ascii="Calibri" w:eastAsia="Calibri" w:hAnsi="Calibri" w:cs="Times New Roman"/>
              </w:rPr>
            </w:pPr>
          </w:p>
        </w:tc>
      </w:tr>
      <w:tr w:rsidR="0075389B" w14:paraId="0C4D39B4" w14:textId="77777777" w:rsidTr="00413A30">
        <w:trPr>
          <w:trHeight w:val="98"/>
        </w:trPr>
        <w:tc>
          <w:tcPr>
            <w:tcW w:w="7465" w:type="dxa"/>
          </w:tcPr>
          <w:p w14:paraId="5CB83B5D" w14:textId="77777777" w:rsidR="0075389B" w:rsidRPr="0075389B" w:rsidRDefault="0075389B" w:rsidP="008E0859">
            <w:pPr>
              <w:rPr>
                <w:rFonts w:ascii="Calibri" w:eastAsia="Calibri" w:hAnsi="Calibri" w:cs="Times New Roman"/>
              </w:rPr>
            </w:pPr>
            <w:r w:rsidRPr="0075389B">
              <w:rPr>
                <w:rFonts w:ascii="Calibri" w:eastAsia="Calibri" w:hAnsi="Calibri" w:cs="Times New Roman"/>
                <w:b/>
              </w:rPr>
              <w:t>High</w:t>
            </w:r>
            <w:r w:rsidRPr="0075389B">
              <w:rPr>
                <w:rFonts w:ascii="Calibri" w:eastAsia="Calibri" w:hAnsi="Calibri" w:cs="Times New Roman"/>
              </w:rPr>
              <w:t xml:space="preserve"> –</w:t>
            </w:r>
            <w:r w:rsidR="008E0859">
              <w:rPr>
                <w:rFonts w:ascii="Calibri" w:eastAsia="Calibri" w:hAnsi="Calibri" w:cs="Times New Roman"/>
              </w:rPr>
              <w:t xml:space="preserve"> C</w:t>
            </w:r>
            <w:r w:rsidRPr="0075389B">
              <w:rPr>
                <w:rFonts w:ascii="Calibri" w:eastAsia="Calibri" w:hAnsi="Calibri" w:cs="Times New Roman"/>
              </w:rPr>
              <w:t>limate change impacts are expected to exceed the ability of the ecosystem to cope with impacts. Ecosystems may undergo changes that will disrupt important ecosystem functions and key environmental benefits.</w:t>
            </w:r>
          </w:p>
        </w:tc>
        <w:tc>
          <w:tcPr>
            <w:tcW w:w="1530" w:type="dxa"/>
          </w:tcPr>
          <w:p w14:paraId="22CA4F1B" w14:textId="77777777" w:rsidR="0075389B" w:rsidRPr="0075389B" w:rsidRDefault="0075389B" w:rsidP="008E0859">
            <w:pPr>
              <w:jc w:val="center"/>
              <w:rPr>
                <w:rFonts w:ascii="Calibri" w:eastAsia="Calibri" w:hAnsi="Calibri" w:cs="Times New Roman"/>
              </w:rPr>
            </w:pPr>
          </w:p>
        </w:tc>
        <w:tc>
          <w:tcPr>
            <w:tcW w:w="1507" w:type="dxa"/>
          </w:tcPr>
          <w:p w14:paraId="46497D00" w14:textId="77777777" w:rsidR="0075389B" w:rsidRPr="0075389B" w:rsidRDefault="0075389B" w:rsidP="008E0859">
            <w:pPr>
              <w:jc w:val="center"/>
              <w:rPr>
                <w:rFonts w:ascii="Calibri" w:eastAsia="Calibri" w:hAnsi="Calibri" w:cs="Times New Roman"/>
              </w:rPr>
            </w:pPr>
          </w:p>
        </w:tc>
      </w:tr>
    </w:tbl>
    <w:p w14:paraId="09AB538F" w14:textId="77777777" w:rsidR="000A00D6" w:rsidRDefault="000A00D6" w:rsidP="000A00D6">
      <w:pPr>
        <w:spacing w:before="240"/>
        <w:rPr>
          <w:b/>
          <w:sz w:val="32"/>
          <w:szCs w:val="28"/>
        </w:rPr>
      </w:pPr>
      <w:r>
        <w:rPr>
          <w:b/>
          <w:sz w:val="32"/>
          <w:szCs w:val="28"/>
        </w:rPr>
        <w:lastRenderedPageBreak/>
        <w:t>Step 3: EVALUATE management objectives given projected impacts and vulnerabilities.</w:t>
      </w:r>
    </w:p>
    <w:p w14:paraId="0CB14C06" w14:textId="77777777" w:rsidR="007521EE" w:rsidRPr="007521EE" w:rsidRDefault="007521EE" w:rsidP="007521EE">
      <w:pPr>
        <w:rPr>
          <w:i/>
        </w:rPr>
      </w:pPr>
      <w:r w:rsidRPr="007521EE">
        <w:rPr>
          <w:i/>
        </w:rPr>
        <w:t>What management challenges and opportunities may occur as a result of climate change?</w:t>
      </w:r>
    </w:p>
    <w:p w14:paraId="08BE4911" w14:textId="77777777" w:rsidR="000A00D6" w:rsidRDefault="000A00D6" w:rsidP="000A00D6">
      <w:pPr>
        <w:spacing w:after="0"/>
        <w:contextualSpacing/>
        <w:rPr>
          <w:b/>
        </w:rPr>
      </w:pPr>
      <w:r>
        <w:rPr>
          <w:b/>
        </w:rPr>
        <w:t xml:space="preserve">Based on the risks from climate change over the next 20-50 years, do you have confidence that your current management objectives will be successful using current (business-as-usual) management actions? Identify whether your objectives have high, medium, or low feasibility. </w:t>
      </w:r>
    </w:p>
    <w:p w14:paraId="0705BE36" w14:textId="77777777" w:rsidR="000A00D6" w:rsidRDefault="000A00D6" w:rsidP="000A00D6">
      <w:pPr>
        <w:pStyle w:val="ListParagraph"/>
        <w:numPr>
          <w:ilvl w:val="0"/>
          <w:numId w:val="9"/>
        </w:numPr>
        <w:spacing w:after="0"/>
      </w:pPr>
      <w:r>
        <w:t>High: We can do it!   Opportunities &gt; Challenges</w:t>
      </w:r>
    </w:p>
    <w:p w14:paraId="025ED777" w14:textId="77777777" w:rsidR="000A00D6" w:rsidRDefault="000A00D6" w:rsidP="000A00D6">
      <w:pPr>
        <w:pStyle w:val="ListParagraph"/>
        <w:numPr>
          <w:ilvl w:val="0"/>
          <w:numId w:val="9"/>
        </w:numPr>
        <w:spacing w:after="0"/>
      </w:pPr>
      <w:r>
        <w:t>Low: We’ll need more resources or effort.   Challenges &gt; Opportunities</w:t>
      </w:r>
    </w:p>
    <w:p w14:paraId="0B7CAC67" w14:textId="77777777" w:rsidR="000A00D6" w:rsidRDefault="000A00D6" w:rsidP="000A00D6">
      <w:pPr>
        <w:spacing w:after="0"/>
        <w:rPr>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5403"/>
      </w:tblGrid>
      <w:tr w:rsidR="007521EE" w14:paraId="219C7A85" w14:textId="77777777" w:rsidTr="007521EE">
        <w:tc>
          <w:tcPr>
            <w:tcW w:w="3510" w:type="dxa"/>
            <w:tcBorders>
              <w:top w:val="nil"/>
              <w:left w:val="nil"/>
              <w:bottom w:val="single" w:sz="4" w:space="0" w:color="auto"/>
              <w:right w:val="single" w:sz="4" w:space="0" w:color="auto"/>
            </w:tcBorders>
            <w:hideMark/>
          </w:tcPr>
          <w:p w14:paraId="48EE996D" w14:textId="77777777" w:rsidR="007521EE" w:rsidRDefault="007521EE">
            <w:pPr>
              <w:jc w:val="center"/>
              <w:rPr>
                <w:b/>
              </w:rPr>
            </w:pPr>
            <w:r>
              <w:rPr>
                <w:b/>
              </w:rPr>
              <w:t xml:space="preserve">Greatest Management Challenges </w:t>
            </w:r>
          </w:p>
          <w:p w14:paraId="0480C94D" w14:textId="77777777" w:rsidR="007521EE" w:rsidRDefault="007521EE">
            <w:pPr>
              <w:jc w:val="center"/>
              <w:rPr>
                <w:b/>
              </w:rPr>
            </w:pPr>
            <w:r>
              <w:rPr>
                <w:b/>
              </w:rPr>
              <w:t>from Climate Change</w:t>
            </w:r>
          </w:p>
        </w:tc>
        <w:tc>
          <w:tcPr>
            <w:tcW w:w="3514" w:type="dxa"/>
            <w:tcBorders>
              <w:top w:val="nil"/>
              <w:left w:val="single" w:sz="4" w:space="0" w:color="auto"/>
              <w:bottom w:val="single" w:sz="4" w:space="0" w:color="auto"/>
            </w:tcBorders>
            <w:hideMark/>
          </w:tcPr>
          <w:p w14:paraId="5BB749F1" w14:textId="77777777" w:rsidR="007521EE" w:rsidRDefault="007521EE">
            <w:pPr>
              <w:jc w:val="center"/>
              <w:rPr>
                <w:b/>
              </w:rPr>
            </w:pPr>
            <w:r>
              <w:rPr>
                <w:b/>
              </w:rPr>
              <w:t>Greatest Management Opportunities from Climate Change</w:t>
            </w:r>
          </w:p>
        </w:tc>
      </w:tr>
      <w:tr w:rsidR="007521EE" w14:paraId="2361F47C" w14:textId="77777777" w:rsidTr="007521EE">
        <w:tc>
          <w:tcPr>
            <w:tcW w:w="3510" w:type="dxa"/>
            <w:tcBorders>
              <w:top w:val="single" w:sz="4" w:space="0" w:color="auto"/>
              <w:left w:val="nil"/>
              <w:bottom w:val="nil"/>
              <w:right w:val="single" w:sz="4" w:space="0" w:color="auto"/>
            </w:tcBorders>
          </w:tcPr>
          <w:p w14:paraId="0B14FD3D" w14:textId="77777777" w:rsidR="007521EE" w:rsidRDefault="007521EE">
            <w:pPr>
              <w:jc w:val="center"/>
              <w:rPr>
                <w:b/>
              </w:rPr>
            </w:pPr>
          </w:p>
        </w:tc>
        <w:tc>
          <w:tcPr>
            <w:tcW w:w="3514" w:type="dxa"/>
            <w:tcBorders>
              <w:top w:val="single" w:sz="4" w:space="0" w:color="auto"/>
              <w:left w:val="single" w:sz="4" w:space="0" w:color="auto"/>
              <w:bottom w:val="nil"/>
            </w:tcBorders>
          </w:tcPr>
          <w:p w14:paraId="3F43B420" w14:textId="77777777" w:rsidR="007521EE" w:rsidRDefault="007521EE">
            <w:pPr>
              <w:jc w:val="center"/>
              <w:rPr>
                <w:b/>
              </w:rPr>
            </w:pPr>
          </w:p>
        </w:tc>
      </w:tr>
      <w:tr w:rsidR="007521EE" w14:paraId="6419AA39" w14:textId="77777777" w:rsidTr="007521EE">
        <w:tc>
          <w:tcPr>
            <w:tcW w:w="3510" w:type="dxa"/>
            <w:tcBorders>
              <w:top w:val="nil"/>
              <w:left w:val="nil"/>
              <w:bottom w:val="nil"/>
              <w:right w:val="single" w:sz="4" w:space="0" w:color="auto"/>
            </w:tcBorders>
          </w:tcPr>
          <w:p w14:paraId="7FED101C" w14:textId="77777777" w:rsidR="007521EE" w:rsidRDefault="007521EE">
            <w:pPr>
              <w:jc w:val="center"/>
              <w:rPr>
                <w:b/>
              </w:rPr>
            </w:pPr>
          </w:p>
        </w:tc>
        <w:tc>
          <w:tcPr>
            <w:tcW w:w="3514" w:type="dxa"/>
            <w:tcBorders>
              <w:top w:val="nil"/>
              <w:left w:val="single" w:sz="4" w:space="0" w:color="auto"/>
              <w:bottom w:val="nil"/>
            </w:tcBorders>
          </w:tcPr>
          <w:p w14:paraId="449004EC" w14:textId="77777777" w:rsidR="007521EE" w:rsidRDefault="007521EE">
            <w:pPr>
              <w:jc w:val="center"/>
              <w:rPr>
                <w:b/>
              </w:rPr>
            </w:pPr>
          </w:p>
        </w:tc>
      </w:tr>
      <w:tr w:rsidR="007521EE" w14:paraId="6B83C9D2" w14:textId="77777777" w:rsidTr="007521EE">
        <w:tc>
          <w:tcPr>
            <w:tcW w:w="3510" w:type="dxa"/>
            <w:tcBorders>
              <w:top w:val="nil"/>
              <w:left w:val="nil"/>
              <w:bottom w:val="nil"/>
              <w:right w:val="single" w:sz="4" w:space="0" w:color="auto"/>
            </w:tcBorders>
          </w:tcPr>
          <w:p w14:paraId="47A43A67" w14:textId="77777777" w:rsidR="007521EE" w:rsidRDefault="007521EE">
            <w:pPr>
              <w:jc w:val="center"/>
              <w:rPr>
                <w:b/>
              </w:rPr>
            </w:pPr>
          </w:p>
        </w:tc>
        <w:tc>
          <w:tcPr>
            <w:tcW w:w="3514" w:type="dxa"/>
            <w:tcBorders>
              <w:top w:val="nil"/>
              <w:left w:val="single" w:sz="4" w:space="0" w:color="auto"/>
              <w:bottom w:val="nil"/>
            </w:tcBorders>
          </w:tcPr>
          <w:p w14:paraId="02615844" w14:textId="77777777" w:rsidR="007521EE" w:rsidRDefault="007521EE">
            <w:pPr>
              <w:jc w:val="center"/>
              <w:rPr>
                <w:b/>
              </w:rPr>
            </w:pPr>
          </w:p>
        </w:tc>
      </w:tr>
      <w:tr w:rsidR="007521EE" w14:paraId="71182F1D" w14:textId="77777777" w:rsidTr="007521EE">
        <w:tc>
          <w:tcPr>
            <w:tcW w:w="3510" w:type="dxa"/>
            <w:tcBorders>
              <w:top w:val="nil"/>
              <w:left w:val="nil"/>
              <w:bottom w:val="nil"/>
              <w:right w:val="single" w:sz="4" w:space="0" w:color="auto"/>
            </w:tcBorders>
          </w:tcPr>
          <w:p w14:paraId="39E26212" w14:textId="77777777" w:rsidR="007521EE" w:rsidRDefault="007521EE">
            <w:pPr>
              <w:jc w:val="center"/>
              <w:rPr>
                <w:b/>
              </w:rPr>
            </w:pPr>
          </w:p>
        </w:tc>
        <w:tc>
          <w:tcPr>
            <w:tcW w:w="3514" w:type="dxa"/>
            <w:tcBorders>
              <w:top w:val="nil"/>
              <w:left w:val="single" w:sz="4" w:space="0" w:color="auto"/>
              <w:bottom w:val="nil"/>
            </w:tcBorders>
          </w:tcPr>
          <w:p w14:paraId="3CD922C8" w14:textId="77777777" w:rsidR="007521EE" w:rsidRDefault="007521EE">
            <w:pPr>
              <w:jc w:val="center"/>
              <w:rPr>
                <w:b/>
              </w:rPr>
            </w:pPr>
          </w:p>
        </w:tc>
      </w:tr>
      <w:tr w:rsidR="007521EE" w14:paraId="0288290D" w14:textId="77777777" w:rsidTr="007521EE">
        <w:tc>
          <w:tcPr>
            <w:tcW w:w="3510" w:type="dxa"/>
            <w:tcBorders>
              <w:top w:val="nil"/>
              <w:left w:val="nil"/>
              <w:bottom w:val="nil"/>
              <w:right w:val="single" w:sz="4" w:space="0" w:color="auto"/>
            </w:tcBorders>
          </w:tcPr>
          <w:p w14:paraId="47D47148" w14:textId="77777777" w:rsidR="007521EE" w:rsidRDefault="007521EE">
            <w:pPr>
              <w:jc w:val="center"/>
              <w:rPr>
                <w:b/>
              </w:rPr>
            </w:pPr>
          </w:p>
        </w:tc>
        <w:tc>
          <w:tcPr>
            <w:tcW w:w="3514" w:type="dxa"/>
            <w:tcBorders>
              <w:top w:val="nil"/>
              <w:left w:val="single" w:sz="4" w:space="0" w:color="auto"/>
              <w:bottom w:val="nil"/>
            </w:tcBorders>
          </w:tcPr>
          <w:p w14:paraId="3C0AB9D6" w14:textId="77777777" w:rsidR="007521EE" w:rsidRDefault="007521EE">
            <w:pPr>
              <w:jc w:val="center"/>
              <w:rPr>
                <w:b/>
              </w:rPr>
            </w:pPr>
          </w:p>
        </w:tc>
      </w:tr>
      <w:tr w:rsidR="007521EE" w14:paraId="07C8C46E" w14:textId="77777777" w:rsidTr="00836718">
        <w:trPr>
          <w:trHeight w:val="4176"/>
        </w:trPr>
        <w:tc>
          <w:tcPr>
            <w:tcW w:w="3510" w:type="dxa"/>
            <w:tcBorders>
              <w:top w:val="nil"/>
              <w:left w:val="nil"/>
              <w:bottom w:val="nil"/>
              <w:right w:val="single" w:sz="4" w:space="0" w:color="auto"/>
            </w:tcBorders>
          </w:tcPr>
          <w:p w14:paraId="3C9B9730" w14:textId="77777777" w:rsidR="007521EE" w:rsidRDefault="007521EE">
            <w:pPr>
              <w:jc w:val="center"/>
              <w:rPr>
                <w:b/>
              </w:rPr>
            </w:pPr>
          </w:p>
        </w:tc>
        <w:tc>
          <w:tcPr>
            <w:tcW w:w="3514" w:type="dxa"/>
            <w:tcBorders>
              <w:top w:val="nil"/>
              <w:left w:val="single" w:sz="4" w:space="0" w:color="auto"/>
              <w:bottom w:val="nil"/>
            </w:tcBorders>
          </w:tcPr>
          <w:p w14:paraId="3803E083" w14:textId="77777777" w:rsidR="007521EE" w:rsidRDefault="007521EE">
            <w:pPr>
              <w:jc w:val="center"/>
              <w:rPr>
                <w:b/>
              </w:rPr>
            </w:pPr>
          </w:p>
        </w:tc>
      </w:tr>
    </w:tbl>
    <w:p w14:paraId="3C246456" w14:textId="77777777" w:rsidR="000A00D6" w:rsidRDefault="000A00D6" w:rsidP="000A00D6">
      <w:pPr>
        <w:pBdr>
          <w:bottom w:val="single" w:sz="6" w:space="1" w:color="auto"/>
        </w:pBdr>
      </w:pPr>
    </w:p>
    <w:p w14:paraId="5B2A0FCE" w14:textId="77777777" w:rsidR="007521EE" w:rsidRDefault="000A00D6" w:rsidP="007521EE">
      <w:pPr>
        <w:tabs>
          <w:tab w:val="left" w:pos="1350"/>
        </w:tabs>
        <w:spacing w:after="0"/>
        <w:contextualSpacing/>
      </w:pPr>
      <w:r>
        <w:t xml:space="preserve">The Northern Institute of Applied Science has led the development of </w:t>
      </w:r>
      <w:hyperlink r:id="rId10" w:history="1">
        <w:r>
          <w:rPr>
            <w:rStyle w:val="Hyperlink"/>
            <w:b/>
          </w:rPr>
          <w:t>Adaptation Strategies and Approaches</w:t>
        </w:r>
      </w:hyperlink>
      <w:r>
        <w:t xml:space="preserve"> for various natural resource topics, which can be used with the Adaptation Workbook. These “menus” provide topical lists of adaptation actions that not only help you move from broad ideas to specific actions and express the adaptation intent of your actions. Although menu items can be applied in various combinations to achieve desired outcomes, not all items on the menu will work together or work in every ecosystem. Land managers can use these menus to select appropriate actions based on their unique project location and goals. </w:t>
      </w:r>
    </w:p>
    <w:p w14:paraId="77AD467F" w14:textId="77777777" w:rsidR="007521EE" w:rsidRDefault="007521EE" w:rsidP="007521EE">
      <w:pPr>
        <w:pStyle w:val="ListParagraph"/>
        <w:numPr>
          <w:ilvl w:val="0"/>
          <w:numId w:val="12"/>
        </w:numPr>
        <w:tabs>
          <w:tab w:val="left" w:pos="1350"/>
        </w:tabs>
        <w:spacing w:after="0"/>
        <w:rPr>
          <w:rStyle w:val="Hyperlink"/>
          <w:bCs/>
        </w:rPr>
        <w:sectPr w:rsidR="007521EE" w:rsidSect="00D505C9">
          <w:footerReference w:type="default" r:id="rId11"/>
          <w:pgSz w:w="12240" w:h="15840"/>
          <w:pgMar w:top="864" w:right="864" w:bottom="720" w:left="864" w:header="720" w:footer="432" w:gutter="0"/>
          <w:cols w:space="720"/>
          <w:docGrid w:linePitch="360"/>
        </w:sectPr>
      </w:pPr>
    </w:p>
    <w:p w14:paraId="4D766F38" w14:textId="77777777" w:rsidR="000A00D6" w:rsidRDefault="000A00D6" w:rsidP="007521EE">
      <w:pPr>
        <w:pStyle w:val="ListParagraph"/>
        <w:numPr>
          <w:ilvl w:val="0"/>
          <w:numId w:val="12"/>
        </w:numPr>
        <w:tabs>
          <w:tab w:val="left" w:pos="1350"/>
        </w:tabs>
        <w:spacing w:after="0"/>
      </w:pPr>
      <w:r w:rsidRPr="007521EE">
        <w:rPr>
          <w:rStyle w:val="Hyperlink"/>
          <w:bCs/>
        </w:rPr>
        <w:t>Forest Ecosystems</w:t>
      </w:r>
    </w:p>
    <w:p w14:paraId="5395A590" w14:textId="77777777" w:rsidR="000A00D6" w:rsidRDefault="00DA38DA" w:rsidP="007521EE">
      <w:pPr>
        <w:pStyle w:val="ListParagraph"/>
        <w:numPr>
          <w:ilvl w:val="0"/>
          <w:numId w:val="10"/>
        </w:numPr>
        <w:tabs>
          <w:tab w:val="left" w:pos="1350"/>
        </w:tabs>
        <w:spacing w:after="0"/>
      </w:pPr>
      <w:hyperlink r:id="rId12" w:history="1">
        <w:r w:rsidR="000A00D6">
          <w:rPr>
            <w:rStyle w:val="Hyperlink"/>
            <w:bCs/>
          </w:rPr>
          <w:t>Urban Forests</w:t>
        </w:r>
      </w:hyperlink>
    </w:p>
    <w:p w14:paraId="2EFD6692" w14:textId="77777777" w:rsidR="000A00D6" w:rsidRDefault="00DA38DA" w:rsidP="007521EE">
      <w:pPr>
        <w:pStyle w:val="ListParagraph"/>
        <w:numPr>
          <w:ilvl w:val="0"/>
          <w:numId w:val="10"/>
        </w:numPr>
        <w:tabs>
          <w:tab w:val="left" w:pos="1350"/>
        </w:tabs>
        <w:spacing w:after="0"/>
      </w:pPr>
      <w:hyperlink r:id="rId13" w:history="1">
        <w:r w:rsidR="000A00D6">
          <w:rPr>
            <w:rStyle w:val="Hyperlink"/>
            <w:bCs/>
          </w:rPr>
          <w:t>Forested Watersheds</w:t>
        </w:r>
      </w:hyperlink>
      <w:r w:rsidR="000A00D6">
        <w:rPr>
          <w:bCs/>
        </w:rPr>
        <w:t> </w:t>
      </w:r>
    </w:p>
    <w:p w14:paraId="4A54C009" w14:textId="77777777" w:rsidR="000A00D6" w:rsidRDefault="00DA38DA" w:rsidP="007521EE">
      <w:pPr>
        <w:pStyle w:val="ListParagraph"/>
        <w:numPr>
          <w:ilvl w:val="0"/>
          <w:numId w:val="10"/>
        </w:numPr>
        <w:tabs>
          <w:tab w:val="left" w:pos="1350"/>
        </w:tabs>
        <w:spacing w:after="0"/>
        <w:rPr>
          <w:rStyle w:val="Hyperlink"/>
          <w:color w:val="auto"/>
          <w:u w:val="none"/>
        </w:rPr>
      </w:pPr>
      <w:hyperlink r:id="rId14" w:history="1">
        <w:r w:rsidR="000A00D6">
          <w:rPr>
            <w:rStyle w:val="Hyperlink"/>
            <w:bCs/>
          </w:rPr>
          <w:t>Agriculture</w:t>
        </w:r>
      </w:hyperlink>
    </w:p>
    <w:p w14:paraId="305800AC" w14:textId="77777777" w:rsidR="000A00D6" w:rsidRDefault="00DA38DA" w:rsidP="007521EE">
      <w:pPr>
        <w:pStyle w:val="ListParagraph"/>
        <w:numPr>
          <w:ilvl w:val="0"/>
          <w:numId w:val="10"/>
        </w:numPr>
        <w:tabs>
          <w:tab w:val="left" w:pos="1350"/>
        </w:tabs>
        <w:spacing w:after="0"/>
      </w:pPr>
      <w:hyperlink r:id="rId15" w:history="1">
        <w:r w:rsidR="000A00D6">
          <w:rPr>
            <w:rStyle w:val="Hyperlink"/>
            <w:bCs/>
          </w:rPr>
          <w:t>Tribal Perspectives</w:t>
        </w:r>
      </w:hyperlink>
      <w:r w:rsidR="000A00D6">
        <w:t> </w:t>
      </w:r>
    </w:p>
    <w:p w14:paraId="3B1E9370" w14:textId="77777777" w:rsidR="000A00D6" w:rsidRDefault="00DA38DA" w:rsidP="007521EE">
      <w:pPr>
        <w:pStyle w:val="ListParagraph"/>
        <w:numPr>
          <w:ilvl w:val="0"/>
          <w:numId w:val="10"/>
        </w:numPr>
        <w:tabs>
          <w:tab w:val="left" w:pos="1350"/>
        </w:tabs>
        <w:spacing w:after="0"/>
      </w:pPr>
      <w:hyperlink r:id="rId16" w:history="1">
        <w:r w:rsidR="000A00D6">
          <w:rPr>
            <w:rStyle w:val="Hyperlink"/>
          </w:rPr>
          <w:t>Forest Carbon</w:t>
        </w:r>
      </w:hyperlink>
    </w:p>
    <w:p w14:paraId="1F0AF812" w14:textId="77777777" w:rsidR="000A00D6" w:rsidRDefault="00DA38DA" w:rsidP="007521EE">
      <w:pPr>
        <w:pStyle w:val="ListParagraph"/>
        <w:numPr>
          <w:ilvl w:val="0"/>
          <w:numId w:val="10"/>
        </w:numPr>
        <w:tabs>
          <w:tab w:val="left" w:pos="1350"/>
        </w:tabs>
        <w:spacing w:after="0"/>
      </w:pPr>
      <w:hyperlink r:id="rId17" w:history="1">
        <w:r w:rsidR="000A00D6">
          <w:rPr>
            <w:rStyle w:val="Hyperlink"/>
          </w:rPr>
          <w:t>Recreation</w:t>
        </w:r>
      </w:hyperlink>
    </w:p>
    <w:p w14:paraId="02DB8FDA" w14:textId="77777777" w:rsidR="000A00D6" w:rsidRDefault="00DA38DA" w:rsidP="007521EE">
      <w:pPr>
        <w:pStyle w:val="ListParagraph"/>
        <w:numPr>
          <w:ilvl w:val="0"/>
          <w:numId w:val="10"/>
        </w:numPr>
        <w:tabs>
          <w:tab w:val="left" w:pos="1350"/>
        </w:tabs>
        <w:spacing w:after="0"/>
      </w:pPr>
      <w:hyperlink r:id="rId18" w:history="1">
        <w:r w:rsidR="000A00D6">
          <w:rPr>
            <w:rStyle w:val="Hyperlink"/>
          </w:rPr>
          <w:t>Non-Forested Wetlands</w:t>
        </w:r>
      </w:hyperlink>
    </w:p>
    <w:p w14:paraId="3C2A5259" w14:textId="77777777" w:rsidR="007521EE" w:rsidRDefault="007521EE" w:rsidP="007521EE">
      <w:pPr>
        <w:tabs>
          <w:tab w:val="left" w:pos="1350"/>
        </w:tabs>
        <w:spacing w:before="120" w:after="0"/>
        <w:rPr>
          <w:bCs/>
        </w:rPr>
        <w:sectPr w:rsidR="007521EE" w:rsidSect="007521EE">
          <w:type w:val="continuous"/>
          <w:pgSz w:w="12240" w:h="15840"/>
          <w:pgMar w:top="864" w:right="864" w:bottom="720" w:left="864" w:header="720" w:footer="432" w:gutter="0"/>
          <w:cols w:num="3" w:space="720"/>
          <w:docGrid w:linePitch="360"/>
        </w:sectPr>
      </w:pPr>
    </w:p>
    <w:p w14:paraId="3EA5E3FF" w14:textId="77777777" w:rsidR="000A00D6" w:rsidRDefault="000A00D6" w:rsidP="007521EE">
      <w:pPr>
        <w:tabs>
          <w:tab w:val="left" w:pos="1350"/>
        </w:tabs>
        <w:spacing w:before="120" w:after="0"/>
      </w:pPr>
      <w:r>
        <w:rPr>
          <w:bCs/>
        </w:rPr>
        <w:t>Also in development:</w:t>
      </w:r>
      <w:r>
        <w:rPr>
          <w:bCs/>
          <w:i/>
          <w:iCs/>
        </w:rPr>
        <w:t xml:space="preserve"> wildlife management, ocean coastal ecosystems, Great Lakes coastal ecosystems, grasslands.</w:t>
      </w:r>
    </w:p>
    <w:p w14:paraId="7D2878F0" w14:textId="77777777" w:rsidR="007521EE" w:rsidRDefault="007521EE">
      <w:pPr>
        <w:rPr>
          <w:b/>
          <w:sz w:val="28"/>
          <w:szCs w:val="28"/>
        </w:rPr>
      </w:pPr>
      <w:r>
        <w:rPr>
          <w:b/>
          <w:sz w:val="28"/>
          <w:szCs w:val="28"/>
        </w:rPr>
        <w:br w:type="page"/>
      </w:r>
    </w:p>
    <w:p w14:paraId="14B47E16" w14:textId="77777777" w:rsidR="007521EE" w:rsidRDefault="007521EE" w:rsidP="007521EE">
      <w:pPr>
        <w:rPr>
          <w:b/>
          <w:sz w:val="28"/>
          <w:szCs w:val="28"/>
        </w:rPr>
      </w:pPr>
      <w:r>
        <w:rPr>
          <w:b/>
          <w:sz w:val="28"/>
          <w:szCs w:val="28"/>
        </w:rPr>
        <w:lastRenderedPageBreak/>
        <w:t>Step 4: IDENTIFY adaptation approaches and tactics for implementation.</w:t>
      </w:r>
    </w:p>
    <w:p w14:paraId="6B55BEDF" w14:textId="77777777" w:rsidR="007521EE" w:rsidRPr="007521EE" w:rsidRDefault="007521EE" w:rsidP="007521EE">
      <w:pPr>
        <w:rPr>
          <w:i/>
        </w:rPr>
      </w:pPr>
      <w:r w:rsidRPr="007521EE">
        <w:rPr>
          <w:i/>
        </w:rPr>
        <w:t xml:space="preserve">What actions can enhance the ability of the </w:t>
      </w:r>
      <w:r>
        <w:rPr>
          <w:i/>
        </w:rPr>
        <w:t>area</w:t>
      </w:r>
      <w:r w:rsidRPr="007521EE">
        <w:rPr>
          <w:i/>
        </w:rPr>
        <w:t xml:space="preserve"> to adapt to anticipated changes and meet management goals?</w:t>
      </w:r>
    </w:p>
    <w:p w14:paraId="538869A5" w14:textId="4520A412" w:rsidR="000A00D6" w:rsidRDefault="000A00D6" w:rsidP="000A00D6">
      <w:r>
        <w:t>Look at the menu</w:t>
      </w:r>
      <w:r w:rsidR="00A15303">
        <w:t>s</w:t>
      </w:r>
      <w:r>
        <w:t xml:space="preserve"> of Adaptation Strategies and Approaches. What are some ways to incorporate climate change adaptation into your management?</w:t>
      </w:r>
      <w:r w:rsidR="00A15303">
        <w:t xml:space="preserve"> (Label your ideas with the menu and the Strategy/Approach numbers) </w:t>
      </w:r>
    </w:p>
    <w:p w14:paraId="3349C9DD" w14:textId="77777777" w:rsidR="000A00D6" w:rsidRDefault="000A00D6" w:rsidP="000A00D6">
      <w:pPr>
        <w:pStyle w:val="ListParagraph"/>
        <w:numPr>
          <w:ilvl w:val="0"/>
          <w:numId w:val="11"/>
        </w:numPr>
      </w:pPr>
      <w:r>
        <w:t xml:space="preserve">Management actions that are </w:t>
      </w:r>
      <w:r>
        <w:rPr>
          <w:u w:val="single"/>
        </w:rPr>
        <w:t>already part of the plan</w:t>
      </w:r>
      <w:r>
        <w:t xml:space="preserve"> that also have benefits for climate adaptation: </w:t>
      </w:r>
    </w:p>
    <w:p w14:paraId="30D204D8" w14:textId="77777777" w:rsidR="000A00D6" w:rsidRDefault="000A00D6" w:rsidP="000A00D6"/>
    <w:p w14:paraId="041098FB" w14:textId="77777777" w:rsidR="000A00D6" w:rsidRDefault="000A00D6" w:rsidP="000A00D6"/>
    <w:p w14:paraId="0BC985BE" w14:textId="77777777" w:rsidR="000A00D6" w:rsidRDefault="000A00D6" w:rsidP="000A00D6"/>
    <w:p w14:paraId="4D1C721C" w14:textId="77777777" w:rsidR="000A00D6" w:rsidRDefault="000A00D6" w:rsidP="000A00D6"/>
    <w:p w14:paraId="57527CD4" w14:textId="77777777" w:rsidR="000A00D6" w:rsidRDefault="000A00D6" w:rsidP="000A00D6"/>
    <w:p w14:paraId="128BB6FF" w14:textId="77777777" w:rsidR="000A00D6" w:rsidRDefault="000A00D6" w:rsidP="000A00D6">
      <w:pPr>
        <w:pStyle w:val="ListParagraph"/>
        <w:numPr>
          <w:ilvl w:val="0"/>
          <w:numId w:val="11"/>
        </w:numPr>
      </w:pPr>
      <w:r>
        <w:rPr>
          <w:u w:val="single"/>
        </w:rPr>
        <w:t>Small tweaks or enhancements</w:t>
      </w:r>
      <w:r>
        <w:t xml:space="preserve"> to management actions that will increase the chance for success: </w:t>
      </w:r>
    </w:p>
    <w:p w14:paraId="14F81048" w14:textId="77777777" w:rsidR="000A00D6" w:rsidRDefault="000A00D6" w:rsidP="000A00D6"/>
    <w:p w14:paraId="0B95641D" w14:textId="77777777" w:rsidR="000A00D6" w:rsidRDefault="000A00D6" w:rsidP="000A00D6"/>
    <w:p w14:paraId="7D2E6AB9" w14:textId="77777777" w:rsidR="000A00D6" w:rsidRDefault="000A00D6" w:rsidP="000A00D6"/>
    <w:p w14:paraId="78C13244" w14:textId="77777777" w:rsidR="000A00D6" w:rsidRDefault="000A00D6" w:rsidP="000A00D6"/>
    <w:p w14:paraId="26B24CAC" w14:textId="77777777" w:rsidR="000A00D6" w:rsidRDefault="000A00D6" w:rsidP="000A00D6"/>
    <w:p w14:paraId="2134209A" w14:textId="77777777" w:rsidR="000A00D6" w:rsidRDefault="000A00D6" w:rsidP="000A00D6">
      <w:pPr>
        <w:pStyle w:val="ListParagraph"/>
        <w:numPr>
          <w:ilvl w:val="0"/>
          <w:numId w:val="11"/>
        </w:numPr>
      </w:pPr>
      <w:r>
        <w:t xml:space="preserve">Wild and crazy ideas, or </w:t>
      </w:r>
      <w:r>
        <w:rPr>
          <w:u w:val="single"/>
        </w:rPr>
        <w:t>major changes</w:t>
      </w:r>
      <w:r>
        <w:t xml:space="preserve"> to the  management actions: </w:t>
      </w:r>
    </w:p>
    <w:p w14:paraId="67D37DAC" w14:textId="77777777" w:rsidR="000A00D6" w:rsidRDefault="000A00D6" w:rsidP="000A00D6"/>
    <w:p w14:paraId="3789257F" w14:textId="77777777" w:rsidR="000A00D6" w:rsidRDefault="000A00D6" w:rsidP="000A00D6"/>
    <w:p w14:paraId="23705633" w14:textId="77777777" w:rsidR="000A00D6" w:rsidRDefault="000A00D6" w:rsidP="000A00D6"/>
    <w:p w14:paraId="27A7ACEF" w14:textId="77777777" w:rsidR="000A00D6" w:rsidRDefault="000A00D6" w:rsidP="000A00D6"/>
    <w:p w14:paraId="66A20E76" w14:textId="77777777" w:rsidR="000A00D6" w:rsidRDefault="000A00D6" w:rsidP="000A00D6">
      <w:pPr>
        <w:rPr>
          <w:b/>
          <w:sz w:val="28"/>
          <w:szCs w:val="28"/>
        </w:rPr>
      </w:pPr>
      <w:r>
        <w:rPr>
          <w:b/>
          <w:sz w:val="28"/>
          <w:szCs w:val="28"/>
        </w:rPr>
        <w:t>Step 5: MONITOR and evaluate effectiveness of implemented actions.</w:t>
      </w:r>
    </w:p>
    <w:p w14:paraId="7211A333" w14:textId="77777777" w:rsidR="000A00D6" w:rsidRDefault="000A00D6" w:rsidP="000A00D6">
      <w:r>
        <w:t>What is an example of something you could monitor to evaluate whether your management actions helped to both achieve the management goals and increase the forest’s ability to adapt to changing conditions?</w:t>
      </w:r>
    </w:p>
    <w:p w14:paraId="29AECFAB" w14:textId="77777777" w:rsidR="000A00D6" w:rsidRDefault="000A00D6" w:rsidP="000A00D6">
      <w:pPr>
        <w:rPr>
          <w:rFonts w:ascii="Calibri" w:eastAsia="Calibri" w:hAnsi="Calibri" w:cs="Times New Roman"/>
          <w:sz w:val="18"/>
          <w:szCs w:val="18"/>
        </w:rPr>
      </w:pPr>
    </w:p>
    <w:p w14:paraId="32619B94" w14:textId="77777777" w:rsidR="000A00D6" w:rsidRPr="0075389B" w:rsidRDefault="000A00D6" w:rsidP="0075389B">
      <w:pPr>
        <w:rPr>
          <w:rFonts w:ascii="Calibri" w:eastAsia="Calibri" w:hAnsi="Calibri" w:cs="Times New Roman"/>
          <w:sz w:val="18"/>
          <w:szCs w:val="18"/>
        </w:rPr>
      </w:pPr>
    </w:p>
    <w:sectPr w:rsidR="000A00D6" w:rsidRPr="0075389B" w:rsidSect="007521EE">
      <w:type w:val="continuous"/>
      <w:pgSz w:w="12240" w:h="15840"/>
      <w:pgMar w:top="864" w:right="864" w:bottom="720"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52765" w14:textId="77777777" w:rsidR="00DA38DA" w:rsidRDefault="00DA38DA" w:rsidP="00A37F3E">
      <w:pPr>
        <w:spacing w:after="0" w:line="240" w:lineRule="auto"/>
      </w:pPr>
      <w:r>
        <w:separator/>
      </w:r>
    </w:p>
  </w:endnote>
  <w:endnote w:type="continuationSeparator" w:id="0">
    <w:p w14:paraId="52EDF664" w14:textId="77777777" w:rsidR="00DA38DA" w:rsidRDefault="00DA38DA" w:rsidP="00A3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1759550"/>
      <w:docPartObj>
        <w:docPartGallery w:val="Page Numbers (Bottom of Page)"/>
        <w:docPartUnique/>
      </w:docPartObj>
    </w:sdtPr>
    <w:sdtEndPr>
      <w:rPr>
        <w:noProof/>
      </w:rPr>
    </w:sdtEndPr>
    <w:sdtContent>
      <w:p w14:paraId="79266D30" w14:textId="77777777" w:rsidR="00A37F3E" w:rsidRDefault="00A37F3E">
        <w:pPr>
          <w:pStyle w:val="Footer"/>
          <w:jc w:val="right"/>
        </w:pPr>
        <w:r>
          <w:fldChar w:fldCharType="begin"/>
        </w:r>
        <w:r>
          <w:instrText xml:space="preserve"> PAGE   \* MERGEFORMAT </w:instrText>
        </w:r>
        <w:r>
          <w:fldChar w:fldCharType="separate"/>
        </w:r>
        <w:r w:rsidR="00836718">
          <w:rPr>
            <w:noProof/>
          </w:rPr>
          <w:t>4</w:t>
        </w:r>
        <w:r>
          <w:rPr>
            <w:noProof/>
          </w:rPr>
          <w:fldChar w:fldCharType="end"/>
        </w:r>
      </w:p>
    </w:sdtContent>
  </w:sdt>
  <w:p w14:paraId="5237BA88" w14:textId="77777777" w:rsidR="00A37F3E" w:rsidRDefault="00A37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E4718" w14:textId="77777777" w:rsidR="00DA38DA" w:rsidRDefault="00DA38DA" w:rsidP="00A37F3E">
      <w:pPr>
        <w:spacing w:after="0" w:line="240" w:lineRule="auto"/>
      </w:pPr>
      <w:r>
        <w:separator/>
      </w:r>
    </w:p>
  </w:footnote>
  <w:footnote w:type="continuationSeparator" w:id="0">
    <w:p w14:paraId="3598689F" w14:textId="77777777" w:rsidR="00DA38DA" w:rsidRDefault="00DA38DA" w:rsidP="00A37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4A6"/>
    <w:multiLevelType w:val="hybridMultilevel"/>
    <w:tmpl w:val="A472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B5AB5"/>
    <w:multiLevelType w:val="hybridMultilevel"/>
    <w:tmpl w:val="55B0B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942281"/>
    <w:multiLevelType w:val="hybridMultilevel"/>
    <w:tmpl w:val="9F12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37451"/>
    <w:multiLevelType w:val="hybridMultilevel"/>
    <w:tmpl w:val="0ED2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C71B2"/>
    <w:multiLevelType w:val="hybridMultilevel"/>
    <w:tmpl w:val="FF4E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B57E0"/>
    <w:multiLevelType w:val="hybridMultilevel"/>
    <w:tmpl w:val="E26289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1D5247"/>
    <w:multiLevelType w:val="hybridMultilevel"/>
    <w:tmpl w:val="ED90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6776F"/>
    <w:multiLevelType w:val="hybridMultilevel"/>
    <w:tmpl w:val="74F40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2C6294"/>
    <w:multiLevelType w:val="hybridMultilevel"/>
    <w:tmpl w:val="45FC2FAA"/>
    <w:lvl w:ilvl="0" w:tplc="D5DC1B4E">
      <w:start w:val="1"/>
      <w:numFmt w:val="bullet"/>
      <w:lvlText w:val=""/>
      <w:lvlJc w:val="left"/>
      <w:pPr>
        <w:ind w:left="532" w:hanging="360"/>
      </w:pPr>
      <w:rPr>
        <w:rFonts w:ascii="Wingdings" w:hAnsi="Wingdings"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9" w15:restartNumberingAfterBreak="0">
    <w:nsid w:val="2C550722"/>
    <w:multiLevelType w:val="hybridMultilevel"/>
    <w:tmpl w:val="9ED4B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57645"/>
    <w:multiLevelType w:val="hybridMultilevel"/>
    <w:tmpl w:val="A94A1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0"/>
  </w:num>
  <w:num w:numId="6">
    <w:abstractNumId w:val="8"/>
  </w:num>
  <w:num w:numId="7">
    <w:abstractNumId w:val="10"/>
  </w:num>
  <w:num w:numId="8">
    <w:abstractNumId w:val="9"/>
  </w:num>
  <w:num w:numId="9">
    <w:abstractNumId w:val="1"/>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E0"/>
    <w:rsid w:val="000A00D6"/>
    <w:rsid w:val="000D5D4C"/>
    <w:rsid w:val="001537FC"/>
    <w:rsid w:val="00167E09"/>
    <w:rsid w:val="00172AE6"/>
    <w:rsid w:val="001C5B88"/>
    <w:rsid w:val="00260422"/>
    <w:rsid w:val="002D26F4"/>
    <w:rsid w:val="003271E5"/>
    <w:rsid w:val="00336B61"/>
    <w:rsid w:val="003413F2"/>
    <w:rsid w:val="0038255B"/>
    <w:rsid w:val="00395B01"/>
    <w:rsid w:val="003F14A7"/>
    <w:rsid w:val="004016D1"/>
    <w:rsid w:val="00413A30"/>
    <w:rsid w:val="00451933"/>
    <w:rsid w:val="00460461"/>
    <w:rsid w:val="0047007F"/>
    <w:rsid w:val="004D1AF6"/>
    <w:rsid w:val="004D1E24"/>
    <w:rsid w:val="0056498D"/>
    <w:rsid w:val="00577BE1"/>
    <w:rsid w:val="007159DC"/>
    <w:rsid w:val="007521EE"/>
    <w:rsid w:val="0075389B"/>
    <w:rsid w:val="0081125F"/>
    <w:rsid w:val="00836718"/>
    <w:rsid w:val="008B459E"/>
    <w:rsid w:val="008D688D"/>
    <w:rsid w:val="008E0859"/>
    <w:rsid w:val="009232DB"/>
    <w:rsid w:val="0096516F"/>
    <w:rsid w:val="009B74D9"/>
    <w:rsid w:val="009C59BC"/>
    <w:rsid w:val="00A15303"/>
    <w:rsid w:val="00A37F3E"/>
    <w:rsid w:val="00A81B63"/>
    <w:rsid w:val="00A9680E"/>
    <w:rsid w:val="00B46AE0"/>
    <w:rsid w:val="00B70FA3"/>
    <w:rsid w:val="00BB44C8"/>
    <w:rsid w:val="00BD0185"/>
    <w:rsid w:val="00BE6753"/>
    <w:rsid w:val="00BF501B"/>
    <w:rsid w:val="00C10AAF"/>
    <w:rsid w:val="00C43CC5"/>
    <w:rsid w:val="00D505C9"/>
    <w:rsid w:val="00D666A4"/>
    <w:rsid w:val="00D71426"/>
    <w:rsid w:val="00D916DA"/>
    <w:rsid w:val="00DA38DA"/>
    <w:rsid w:val="00E17C0D"/>
    <w:rsid w:val="00E4227F"/>
    <w:rsid w:val="00EA43ED"/>
    <w:rsid w:val="00EB2334"/>
    <w:rsid w:val="00F449F1"/>
    <w:rsid w:val="00FC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DA42"/>
  <w15:docId w15:val="{7CAD7C7A-4B21-4A8F-B0EB-F746E561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E0"/>
  </w:style>
  <w:style w:type="paragraph" w:styleId="Heading3">
    <w:name w:val="heading 3"/>
    <w:basedOn w:val="Normal"/>
    <w:next w:val="Normal"/>
    <w:link w:val="Heading3Char"/>
    <w:semiHidden/>
    <w:unhideWhenUsed/>
    <w:qFormat/>
    <w:rsid w:val="007521EE"/>
    <w:pPr>
      <w:keepNext/>
      <w:keepLines/>
      <w:spacing w:before="100" w:after="0" w:line="288" w:lineRule="auto"/>
      <w:outlineLvl w:val="2"/>
    </w:pPr>
    <w:rPr>
      <w:rFonts w:eastAsiaTheme="majorEastAsia" w:cstheme="majorBidi"/>
      <w:bCs/>
      <w:color w:val="4F81BD"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AE0"/>
    <w:pPr>
      <w:ind w:left="720"/>
      <w:contextualSpacing/>
    </w:pPr>
  </w:style>
  <w:style w:type="table" w:styleId="TableGrid">
    <w:name w:val="Table Grid"/>
    <w:basedOn w:val="TableNormal"/>
    <w:uiPriority w:val="59"/>
    <w:rsid w:val="0038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F3E"/>
    <w:rPr>
      <w:color w:val="0000FF" w:themeColor="hyperlink"/>
      <w:u w:val="single"/>
    </w:rPr>
  </w:style>
  <w:style w:type="paragraph" w:styleId="Header">
    <w:name w:val="header"/>
    <w:basedOn w:val="Normal"/>
    <w:link w:val="HeaderChar"/>
    <w:uiPriority w:val="99"/>
    <w:unhideWhenUsed/>
    <w:rsid w:val="00A3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F3E"/>
  </w:style>
  <w:style w:type="paragraph" w:styleId="Footer">
    <w:name w:val="footer"/>
    <w:basedOn w:val="Normal"/>
    <w:link w:val="FooterChar"/>
    <w:uiPriority w:val="99"/>
    <w:unhideWhenUsed/>
    <w:rsid w:val="00A3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F3E"/>
  </w:style>
  <w:style w:type="character" w:customStyle="1" w:styleId="Heading3Char">
    <w:name w:val="Heading 3 Char"/>
    <w:basedOn w:val="DefaultParagraphFont"/>
    <w:link w:val="Heading3"/>
    <w:semiHidden/>
    <w:rsid w:val="007521EE"/>
    <w:rPr>
      <w:rFonts w:eastAsiaTheme="majorEastAsia" w:cstheme="majorBidi"/>
      <w:bCs/>
      <w:color w:val="4F81BD" w:themeColor="accent1"/>
      <w:sz w:val="28"/>
    </w:rPr>
  </w:style>
  <w:style w:type="paragraph" w:styleId="NoSpacing">
    <w:name w:val="No Spacing"/>
    <w:uiPriority w:val="1"/>
    <w:qFormat/>
    <w:rsid w:val="00752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701271">
      <w:bodyDiv w:val="1"/>
      <w:marLeft w:val="0"/>
      <w:marRight w:val="0"/>
      <w:marTop w:val="0"/>
      <w:marBottom w:val="0"/>
      <w:divBdr>
        <w:top w:val="none" w:sz="0" w:space="0" w:color="auto"/>
        <w:left w:val="none" w:sz="0" w:space="0" w:color="auto"/>
        <w:bottom w:val="none" w:sz="0" w:space="0" w:color="auto"/>
        <w:right w:val="none" w:sz="0" w:space="0" w:color="auto"/>
      </w:divBdr>
    </w:div>
    <w:div w:id="1396200000">
      <w:bodyDiv w:val="1"/>
      <w:marLeft w:val="0"/>
      <w:marRight w:val="0"/>
      <w:marTop w:val="0"/>
      <w:marBottom w:val="0"/>
      <w:divBdr>
        <w:top w:val="none" w:sz="0" w:space="0" w:color="auto"/>
        <w:left w:val="none" w:sz="0" w:space="0" w:color="auto"/>
        <w:bottom w:val="none" w:sz="0" w:space="0" w:color="auto"/>
        <w:right w:val="none" w:sz="0" w:space="0" w:color="auto"/>
      </w:divBdr>
    </w:div>
    <w:div w:id="1551920290">
      <w:bodyDiv w:val="1"/>
      <w:marLeft w:val="0"/>
      <w:marRight w:val="0"/>
      <w:marTop w:val="0"/>
      <w:marBottom w:val="0"/>
      <w:divBdr>
        <w:top w:val="none" w:sz="0" w:space="0" w:color="auto"/>
        <w:left w:val="none" w:sz="0" w:space="0" w:color="auto"/>
        <w:bottom w:val="none" w:sz="0" w:space="0" w:color="auto"/>
        <w:right w:val="none" w:sz="0" w:space="0" w:color="auto"/>
      </w:divBdr>
    </w:div>
    <w:div w:id="1734885815">
      <w:bodyDiv w:val="1"/>
      <w:marLeft w:val="0"/>
      <w:marRight w:val="0"/>
      <w:marTop w:val="0"/>
      <w:marBottom w:val="0"/>
      <w:divBdr>
        <w:top w:val="none" w:sz="0" w:space="0" w:color="auto"/>
        <w:left w:val="none" w:sz="0" w:space="0" w:color="auto"/>
        <w:bottom w:val="none" w:sz="0" w:space="0" w:color="auto"/>
        <w:right w:val="none" w:sz="0" w:space="0" w:color="auto"/>
      </w:divBdr>
    </w:div>
    <w:div w:id="1760757828">
      <w:bodyDiv w:val="1"/>
      <w:marLeft w:val="0"/>
      <w:marRight w:val="0"/>
      <w:marTop w:val="0"/>
      <w:marBottom w:val="0"/>
      <w:divBdr>
        <w:top w:val="none" w:sz="0" w:space="0" w:color="auto"/>
        <w:left w:val="none" w:sz="0" w:space="0" w:color="auto"/>
        <w:bottom w:val="none" w:sz="0" w:space="0" w:color="auto"/>
        <w:right w:val="none" w:sz="0" w:space="0" w:color="auto"/>
      </w:divBdr>
    </w:div>
    <w:div w:id="1949237983">
      <w:bodyDiv w:val="1"/>
      <w:marLeft w:val="0"/>
      <w:marRight w:val="0"/>
      <w:marTop w:val="0"/>
      <w:marBottom w:val="0"/>
      <w:divBdr>
        <w:top w:val="none" w:sz="0" w:space="0" w:color="auto"/>
        <w:left w:val="none" w:sz="0" w:space="0" w:color="auto"/>
        <w:bottom w:val="none" w:sz="0" w:space="0" w:color="auto"/>
        <w:right w:val="none" w:sz="0" w:space="0" w:color="auto"/>
      </w:divBdr>
    </w:div>
    <w:div w:id="19900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ptationworkbook.org" TargetMode="External"/><Relationship Id="rId13" Type="http://schemas.openxmlformats.org/officeDocument/2006/relationships/hyperlink" Target="https://adaptationworkbook.org/niacs-strategies/forested_watershed" TargetMode="External"/><Relationship Id="rId18" Type="http://schemas.openxmlformats.org/officeDocument/2006/relationships/hyperlink" Target="https://forestadaptation.org/adaptation-strategies-and-approaches-non-forested-wetlands" TargetMode="External"/><Relationship Id="rId3" Type="http://schemas.openxmlformats.org/officeDocument/2006/relationships/settings" Target="settings.xml"/><Relationship Id="rId7" Type="http://schemas.openxmlformats.org/officeDocument/2006/relationships/hyperlink" Target="http://www.nrs.fs.fed.us/pubs/52760" TargetMode="External"/><Relationship Id="rId12" Type="http://schemas.openxmlformats.org/officeDocument/2006/relationships/hyperlink" Target="https://adaptationworkbook.org/niacs-strategies/urban" TargetMode="External"/><Relationship Id="rId17" Type="http://schemas.openxmlformats.org/officeDocument/2006/relationships/hyperlink" Target="https://forestadaptation.org/focus/recreation" TargetMode="External"/><Relationship Id="rId2" Type="http://schemas.openxmlformats.org/officeDocument/2006/relationships/styles" Target="styles.xml"/><Relationship Id="rId16" Type="http://schemas.openxmlformats.org/officeDocument/2006/relationships/hyperlink" Target="https://forestadaptation.org/focus/forest-carbon-manage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orestadaptation.org/focus/tribal-perspectives" TargetMode="External"/><Relationship Id="rId10" Type="http://schemas.openxmlformats.org/officeDocument/2006/relationships/hyperlink" Target="http://www.forestadaptation.org/foc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daptationworkbook.org/niacs-strategies/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Handler, Stephen -FS</cp:lastModifiedBy>
  <cp:revision>5</cp:revision>
  <cp:lastPrinted>2016-01-08T13:35:00Z</cp:lastPrinted>
  <dcterms:created xsi:type="dcterms:W3CDTF">2020-03-03T11:49:00Z</dcterms:created>
  <dcterms:modified xsi:type="dcterms:W3CDTF">2021-02-16T20:38:00Z</dcterms:modified>
</cp:coreProperties>
</file>